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20FF1" w14:textId="77777777" w:rsidR="009A0B95" w:rsidRDefault="009A0B95" w:rsidP="003F2999">
      <w:pPr>
        <w:spacing w:after="0" w:line="240" w:lineRule="auto"/>
        <w:jc w:val="center"/>
        <w:rPr>
          <w:b/>
          <w:color w:val="538135" w:themeColor="accent6" w:themeShade="BF"/>
          <w:sz w:val="40"/>
          <w:szCs w:val="40"/>
        </w:rPr>
      </w:pPr>
    </w:p>
    <w:p w14:paraId="7E7A3350" w14:textId="77777777" w:rsidR="00F4731E" w:rsidRPr="00237CF8" w:rsidRDefault="009A0B95" w:rsidP="003F2999">
      <w:pPr>
        <w:spacing w:after="0" w:line="240" w:lineRule="auto"/>
        <w:jc w:val="center"/>
        <w:rPr>
          <w:b/>
          <w:sz w:val="40"/>
          <w:szCs w:val="40"/>
        </w:rPr>
      </w:pPr>
      <w:r w:rsidRPr="00237CF8">
        <w:rPr>
          <w:noProof/>
        </w:rPr>
        <w:drawing>
          <wp:anchor distT="0" distB="0" distL="114300" distR="114300" simplePos="0" relativeHeight="251678720" behindDoc="1" locked="0" layoutInCell="1" allowOverlap="1" wp14:anchorId="0B81F5FE" wp14:editId="13C6DA42">
            <wp:simplePos x="0" y="0"/>
            <wp:positionH relativeFrom="column">
              <wp:posOffset>-367323</wp:posOffset>
            </wp:positionH>
            <wp:positionV relativeFrom="paragraph">
              <wp:posOffset>-468923</wp:posOffset>
            </wp:positionV>
            <wp:extent cx="1219200" cy="5391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539115"/>
                    </a:xfrm>
                    <a:prstGeom prst="rect">
                      <a:avLst/>
                    </a:prstGeom>
                    <a:noFill/>
                    <a:ln>
                      <a:noFill/>
                    </a:ln>
                  </pic:spPr>
                </pic:pic>
              </a:graphicData>
            </a:graphic>
          </wp:anchor>
        </w:drawing>
      </w:r>
      <w:r w:rsidR="006224F6" w:rsidRPr="00237CF8">
        <w:rPr>
          <w:b/>
          <w:sz w:val="40"/>
          <w:szCs w:val="40"/>
        </w:rPr>
        <w:t xml:space="preserve">VCA </w:t>
      </w:r>
      <w:r w:rsidR="00854569" w:rsidRPr="00237CF8">
        <w:rPr>
          <w:b/>
          <w:sz w:val="40"/>
          <w:szCs w:val="40"/>
        </w:rPr>
        <w:t>Parathy</w:t>
      </w:r>
      <w:r w:rsidR="00D1733E" w:rsidRPr="00237CF8">
        <w:rPr>
          <w:b/>
          <w:sz w:val="40"/>
          <w:szCs w:val="40"/>
        </w:rPr>
        <w:t>r</w:t>
      </w:r>
      <w:r w:rsidR="00854569" w:rsidRPr="00237CF8">
        <w:rPr>
          <w:b/>
          <w:sz w:val="40"/>
          <w:szCs w:val="40"/>
        </w:rPr>
        <w:t>oid</w:t>
      </w:r>
      <w:r w:rsidR="006224F6" w:rsidRPr="00237CF8">
        <w:rPr>
          <w:b/>
          <w:sz w:val="40"/>
          <w:szCs w:val="40"/>
        </w:rPr>
        <w:t xml:space="preserve"> Donation</w:t>
      </w:r>
    </w:p>
    <w:p w14:paraId="310F8F0F" w14:textId="77777777" w:rsidR="006224F6" w:rsidRPr="00237CF8" w:rsidRDefault="006224F6" w:rsidP="003F2999">
      <w:pPr>
        <w:spacing w:after="0" w:line="240" w:lineRule="auto"/>
        <w:jc w:val="center"/>
        <w:rPr>
          <w:b/>
          <w:sz w:val="40"/>
          <w:szCs w:val="40"/>
        </w:rPr>
      </w:pPr>
      <w:r w:rsidRPr="00237CF8">
        <w:rPr>
          <w:b/>
          <w:sz w:val="40"/>
          <w:szCs w:val="40"/>
        </w:rPr>
        <w:t>Reference Package</w:t>
      </w:r>
      <w:r w:rsidR="00E16396" w:rsidRPr="00237CF8">
        <w:rPr>
          <w:b/>
          <w:sz w:val="40"/>
          <w:szCs w:val="40"/>
        </w:rPr>
        <w:t xml:space="preserve"> for Hospital Programs</w:t>
      </w:r>
    </w:p>
    <w:p w14:paraId="3CEFEF5E" w14:textId="75B64D30" w:rsidR="006224F6" w:rsidRPr="00237CF8" w:rsidRDefault="006224F6" w:rsidP="006224F6">
      <w:pPr>
        <w:jc w:val="center"/>
        <w:rPr>
          <w:b/>
          <w:sz w:val="28"/>
          <w:szCs w:val="28"/>
        </w:rPr>
      </w:pPr>
      <w:r w:rsidRPr="00237CF8">
        <w:rPr>
          <w:b/>
          <w:sz w:val="28"/>
          <w:szCs w:val="28"/>
        </w:rPr>
        <w:t xml:space="preserve">Version date: </w:t>
      </w:r>
      <w:r w:rsidR="00B52D3F">
        <w:rPr>
          <w:b/>
          <w:sz w:val="28"/>
          <w:szCs w:val="28"/>
        </w:rPr>
        <w:t>February 15, 2022</w:t>
      </w:r>
    </w:p>
    <w:p w14:paraId="5BBEB679" w14:textId="77777777" w:rsidR="009A0B95" w:rsidRPr="006224F6" w:rsidRDefault="009A0B95" w:rsidP="009A0B95">
      <w:pPr>
        <w:rPr>
          <w:b/>
          <w:color w:val="538135" w:themeColor="accent6" w:themeShade="BF"/>
          <w:sz w:val="28"/>
          <w:szCs w:val="28"/>
        </w:rPr>
      </w:pPr>
    </w:p>
    <w:sdt>
      <w:sdtPr>
        <w:rPr>
          <w:rFonts w:asciiTheme="minorHAnsi" w:eastAsiaTheme="minorHAnsi" w:hAnsiTheme="minorHAnsi" w:cstheme="minorBidi"/>
          <w:color w:val="auto"/>
          <w:sz w:val="22"/>
          <w:szCs w:val="22"/>
        </w:rPr>
        <w:id w:val="-1033262968"/>
        <w:docPartObj>
          <w:docPartGallery w:val="Table of Contents"/>
          <w:docPartUnique/>
        </w:docPartObj>
      </w:sdtPr>
      <w:sdtEndPr>
        <w:rPr>
          <w:b/>
          <w:bCs/>
          <w:noProof/>
        </w:rPr>
      </w:sdtEndPr>
      <w:sdtContent>
        <w:p w14:paraId="3E6B2B2E" w14:textId="77777777" w:rsidR="00786A88" w:rsidRDefault="00786A88">
          <w:pPr>
            <w:pStyle w:val="TOCHeading"/>
          </w:pPr>
          <w:r>
            <w:t>Contents</w:t>
          </w:r>
        </w:p>
        <w:p w14:paraId="22342C69" w14:textId="74561F64" w:rsidR="00F44504" w:rsidRDefault="00786A8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5818872" w:history="1">
            <w:r w:rsidR="00F44504" w:rsidRPr="00B81D8B">
              <w:rPr>
                <w:rStyle w:val="Hyperlink"/>
                <w:b/>
                <w:noProof/>
              </w:rPr>
              <w:t>Deceased Donor Criteria – Ontario VCA – Parathyroid</w:t>
            </w:r>
            <w:r w:rsidR="00F44504">
              <w:rPr>
                <w:noProof/>
                <w:webHidden/>
              </w:rPr>
              <w:tab/>
            </w:r>
            <w:r w:rsidR="00F44504">
              <w:rPr>
                <w:noProof/>
                <w:webHidden/>
              </w:rPr>
              <w:fldChar w:fldCharType="begin"/>
            </w:r>
            <w:r w:rsidR="00F44504">
              <w:rPr>
                <w:noProof/>
                <w:webHidden/>
              </w:rPr>
              <w:instrText xml:space="preserve"> PAGEREF _Toc95818872 \h </w:instrText>
            </w:r>
            <w:r w:rsidR="00F44504">
              <w:rPr>
                <w:noProof/>
                <w:webHidden/>
              </w:rPr>
            </w:r>
            <w:r w:rsidR="00F44504">
              <w:rPr>
                <w:noProof/>
                <w:webHidden/>
              </w:rPr>
              <w:fldChar w:fldCharType="separate"/>
            </w:r>
            <w:r w:rsidR="00F44504">
              <w:rPr>
                <w:noProof/>
                <w:webHidden/>
              </w:rPr>
              <w:t>2</w:t>
            </w:r>
            <w:r w:rsidR="00F44504">
              <w:rPr>
                <w:noProof/>
                <w:webHidden/>
              </w:rPr>
              <w:fldChar w:fldCharType="end"/>
            </w:r>
          </w:hyperlink>
        </w:p>
        <w:p w14:paraId="46987AC1" w14:textId="74CC89EF" w:rsidR="00F44504" w:rsidRDefault="00F44504">
          <w:pPr>
            <w:pStyle w:val="TOC1"/>
            <w:tabs>
              <w:tab w:val="right" w:leader="dot" w:pos="9350"/>
            </w:tabs>
            <w:rPr>
              <w:rFonts w:eastAsiaTheme="minorEastAsia"/>
              <w:noProof/>
            </w:rPr>
          </w:pPr>
          <w:hyperlink w:anchor="_Toc95818873" w:history="1">
            <w:r w:rsidRPr="00B81D8B">
              <w:rPr>
                <w:rStyle w:val="Hyperlink"/>
                <w:b/>
                <w:noProof/>
              </w:rPr>
              <w:t>Possible Parathyroid Donor Hospitals</w:t>
            </w:r>
            <w:r>
              <w:rPr>
                <w:noProof/>
                <w:webHidden/>
              </w:rPr>
              <w:tab/>
            </w:r>
            <w:r>
              <w:rPr>
                <w:noProof/>
                <w:webHidden/>
              </w:rPr>
              <w:fldChar w:fldCharType="begin"/>
            </w:r>
            <w:r>
              <w:rPr>
                <w:noProof/>
                <w:webHidden/>
              </w:rPr>
              <w:instrText xml:space="preserve"> PAGEREF _Toc95818873 \h </w:instrText>
            </w:r>
            <w:r>
              <w:rPr>
                <w:noProof/>
                <w:webHidden/>
              </w:rPr>
            </w:r>
            <w:r>
              <w:rPr>
                <w:noProof/>
                <w:webHidden/>
              </w:rPr>
              <w:fldChar w:fldCharType="separate"/>
            </w:r>
            <w:r>
              <w:rPr>
                <w:noProof/>
                <w:webHidden/>
              </w:rPr>
              <w:t>2</w:t>
            </w:r>
            <w:r>
              <w:rPr>
                <w:noProof/>
                <w:webHidden/>
              </w:rPr>
              <w:fldChar w:fldCharType="end"/>
            </w:r>
          </w:hyperlink>
        </w:p>
        <w:p w14:paraId="62AA2A4F" w14:textId="46DB3826" w:rsidR="00F44504" w:rsidRDefault="00F44504">
          <w:pPr>
            <w:pStyle w:val="TOC1"/>
            <w:tabs>
              <w:tab w:val="right" w:leader="dot" w:pos="9350"/>
            </w:tabs>
            <w:rPr>
              <w:rFonts w:eastAsiaTheme="minorEastAsia"/>
              <w:noProof/>
            </w:rPr>
          </w:pPr>
          <w:hyperlink w:anchor="_Toc95818874" w:history="1">
            <w:r w:rsidRPr="00B81D8B">
              <w:rPr>
                <w:rStyle w:val="Hyperlink"/>
                <w:b/>
                <w:noProof/>
              </w:rPr>
              <w:t>VCA Parathyroid Process Flow</w:t>
            </w:r>
            <w:r>
              <w:rPr>
                <w:noProof/>
                <w:webHidden/>
              </w:rPr>
              <w:tab/>
            </w:r>
            <w:r>
              <w:rPr>
                <w:noProof/>
                <w:webHidden/>
              </w:rPr>
              <w:fldChar w:fldCharType="begin"/>
            </w:r>
            <w:r>
              <w:rPr>
                <w:noProof/>
                <w:webHidden/>
              </w:rPr>
              <w:instrText xml:space="preserve"> PAGEREF _Toc95818874 \h </w:instrText>
            </w:r>
            <w:r>
              <w:rPr>
                <w:noProof/>
                <w:webHidden/>
              </w:rPr>
            </w:r>
            <w:r>
              <w:rPr>
                <w:noProof/>
                <w:webHidden/>
              </w:rPr>
              <w:fldChar w:fldCharType="separate"/>
            </w:r>
            <w:r>
              <w:rPr>
                <w:noProof/>
                <w:webHidden/>
              </w:rPr>
              <w:t>3</w:t>
            </w:r>
            <w:r>
              <w:rPr>
                <w:noProof/>
                <w:webHidden/>
              </w:rPr>
              <w:fldChar w:fldCharType="end"/>
            </w:r>
          </w:hyperlink>
        </w:p>
        <w:p w14:paraId="3525FDA1" w14:textId="273F2212" w:rsidR="00F44504" w:rsidRDefault="00F44504">
          <w:pPr>
            <w:pStyle w:val="TOC1"/>
            <w:tabs>
              <w:tab w:val="right" w:leader="dot" w:pos="9350"/>
            </w:tabs>
            <w:rPr>
              <w:rFonts w:eastAsiaTheme="minorEastAsia"/>
              <w:noProof/>
            </w:rPr>
          </w:pPr>
          <w:hyperlink w:anchor="_Toc95818875" w:history="1">
            <w:r w:rsidRPr="00B81D8B">
              <w:rPr>
                <w:rStyle w:val="Hyperlink"/>
                <w:b/>
                <w:noProof/>
              </w:rPr>
              <w:t>OTDC Checklist - VCA Parathyroid</w:t>
            </w:r>
            <w:r>
              <w:rPr>
                <w:noProof/>
                <w:webHidden/>
              </w:rPr>
              <w:tab/>
            </w:r>
            <w:r>
              <w:rPr>
                <w:noProof/>
                <w:webHidden/>
              </w:rPr>
              <w:fldChar w:fldCharType="begin"/>
            </w:r>
            <w:r>
              <w:rPr>
                <w:noProof/>
                <w:webHidden/>
              </w:rPr>
              <w:instrText xml:space="preserve"> PAGEREF _Toc95818875 \h </w:instrText>
            </w:r>
            <w:r>
              <w:rPr>
                <w:noProof/>
                <w:webHidden/>
              </w:rPr>
            </w:r>
            <w:r>
              <w:rPr>
                <w:noProof/>
                <w:webHidden/>
              </w:rPr>
              <w:fldChar w:fldCharType="separate"/>
            </w:r>
            <w:r>
              <w:rPr>
                <w:noProof/>
                <w:webHidden/>
              </w:rPr>
              <w:t>4</w:t>
            </w:r>
            <w:r>
              <w:rPr>
                <w:noProof/>
                <w:webHidden/>
              </w:rPr>
              <w:fldChar w:fldCharType="end"/>
            </w:r>
          </w:hyperlink>
        </w:p>
        <w:p w14:paraId="0D7FD6AB" w14:textId="0091B631" w:rsidR="00F44504" w:rsidRDefault="00F44504">
          <w:pPr>
            <w:pStyle w:val="TOC1"/>
            <w:tabs>
              <w:tab w:val="right" w:leader="dot" w:pos="9350"/>
            </w:tabs>
            <w:rPr>
              <w:rFonts w:eastAsiaTheme="minorEastAsia"/>
              <w:noProof/>
            </w:rPr>
          </w:pPr>
          <w:hyperlink w:anchor="_Toc95818876" w:history="1">
            <w:r w:rsidRPr="00B81D8B">
              <w:rPr>
                <w:rStyle w:val="Hyperlink"/>
                <w:b/>
                <w:noProof/>
              </w:rPr>
              <w:t>Approach Principles and Scripting – VCA Parathyroid</w:t>
            </w:r>
            <w:r>
              <w:rPr>
                <w:noProof/>
                <w:webHidden/>
              </w:rPr>
              <w:tab/>
            </w:r>
            <w:r>
              <w:rPr>
                <w:noProof/>
                <w:webHidden/>
              </w:rPr>
              <w:fldChar w:fldCharType="begin"/>
            </w:r>
            <w:r>
              <w:rPr>
                <w:noProof/>
                <w:webHidden/>
              </w:rPr>
              <w:instrText xml:space="preserve"> PAGEREF _Toc95818876 \h </w:instrText>
            </w:r>
            <w:r>
              <w:rPr>
                <w:noProof/>
                <w:webHidden/>
              </w:rPr>
            </w:r>
            <w:r>
              <w:rPr>
                <w:noProof/>
                <w:webHidden/>
              </w:rPr>
              <w:fldChar w:fldCharType="separate"/>
            </w:r>
            <w:r>
              <w:rPr>
                <w:noProof/>
                <w:webHidden/>
              </w:rPr>
              <w:t>8</w:t>
            </w:r>
            <w:r>
              <w:rPr>
                <w:noProof/>
                <w:webHidden/>
              </w:rPr>
              <w:fldChar w:fldCharType="end"/>
            </w:r>
          </w:hyperlink>
        </w:p>
        <w:p w14:paraId="7C5B150A" w14:textId="5F5F21AD" w:rsidR="00F44504" w:rsidRDefault="00F44504">
          <w:pPr>
            <w:pStyle w:val="TOC1"/>
            <w:tabs>
              <w:tab w:val="right" w:leader="dot" w:pos="9350"/>
            </w:tabs>
            <w:rPr>
              <w:rFonts w:eastAsiaTheme="minorEastAsia"/>
              <w:noProof/>
            </w:rPr>
          </w:pPr>
          <w:hyperlink w:anchor="_Toc95818877" w:history="1">
            <w:r w:rsidRPr="00B81D8B">
              <w:rPr>
                <w:rStyle w:val="Hyperlink"/>
                <w:b/>
                <w:noProof/>
              </w:rPr>
              <w:t>VCA Parathyroid Huddle Overview Document</w:t>
            </w:r>
            <w:r>
              <w:rPr>
                <w:noProof/>
                <w:webHidden/>
              </w:rPr>
              <w:tab/>
            </w:r>
            <w:r>
              <w:rPr>
                <w:noProof/>
                <w:webHidden/>
              </w:rPr>
              <w:fldChar w:fldCharType="begin"/>
            </w:r>
            <w:r>
              <w:rPr>
                <w:noProof/>
                <w:webHidden/>
              </w:rPr>
              <w:instrText xml:space="preserve"> PAGEREF _Toc95818877 \h </w:instrText>
            </w:r>
            <w:r>
              <w:rPr>
                <w:noProof/>
                <w:webHidden/>
              </w:rPr>
            </w:r>
            <w:r>
              <w:rPr>
                <w:noProof/>
                <w:webHidden/>
              </w:rPr>
              <w:fldChar w:fldCharType="separate"/>
            </w:r>
            <w:r>
              <w:rPr>
                <w:noProof/>
                <w:webHidden/>
              </w:rPr>
              <w:t>11</w:t>
            </w:r>
            <w:r>
              <w:rPr>
                <w:noProof/>
                <w:webHidden/>
              </w:rPr>
              <w:fldChar w:fldCharType="end"/>
            </w:r>
          </w:hyperlink>
        </w:p>
        <w:p w14:paraId="4D43264E" w14:textId="719AAD96" w:rsidR="00F44504" w:rsidRDefault="00F44504">
          <w:pPr>
            <w:pStyle w:val="TOC1"/>
            <w:tabs>
              <w:tab w:val="right" w:leader="dot" w:pos="9350"/>
            </w:tabs>
            <w:rPr>
              <w:rFonts w:eastAsiaTheme="minorEastAsia"/>
              <w:noProof/>
            </w:rPr>
          </w:pPr>
          <w:hyperlink w:anchor="_Toc95818878" w:history="1">
            <w:r w:rsidRPr="00B81D8B">
              <w:rPr>
                <w:rStyle w:val="Hyperlink"/>
                <w:b/>
                <w:noProof/>
              </w:rPr>
              <w:t>VCA Parathyroid - Information for Families</w:t>
            </w:r>
            <w:r>
              <w:rPr>
                <w:noProof/>
                <w:webHidden/>
              </w:rPr>
              <w:tab/>
            </w:r>
            <w:r>
              <w:rPr>
                <w:noProof/>
                <w:webHidden/>
              </w:rPr>
              <w:fldChar w:fldCharType="begin"/>
            </w:r>
            <w:r>
              <w:rPr>
                <w:noProof/>
                <w:webHidden/>
              </w:rPr>
              <w:instrText xml:space="preserve"> PAGEREF _Toc95818878 \h </w:instrText>
            </w:r>
            <w:r>
              <w:rPr>
                <w:noProof/>
                <w:webHidden/>
              </w:rPr>
            </w:r>
            <w:r>
              <w:rPr>
                <w:noProof/>
                <w:webHidden/>
              </w:rPr>
              <w:fldChar w:fldCharType="separate"/>
            </w:r>
            <w:r>
              <w:rPr>
                <w:noProof/>
                <w:webHidden/>
              </w:rPr>
              <w:t>15</w:t>
            </w:r>
            <w:r>
              <w:rPr>
                <w:noProof/>
                <w:webHidden/>
              </w:rPr>
              <w:fldChar w:fldCharType="end"/>
            </w:r>
          </w:hyperlink>
        </w:p>
        <w:p w14:paraId="242159FA" w14:textId="59A14EED" w:rsidR="00F44504" w:rsidRDefault="00F44504">
          <w:pPr>
            <w:pStyle w:val="TOC1"/>
            <w:tabs>
              <w:tab w:val="right" w:leader="dot" w:pos="9350"/>
            </w:tabs>
            <w:rPr>
              <w:rFonts w:eastAsiaTheme="minorEastAsia"/>
              <w:noProof/>
            </w:rPr>
          </w:pPr>
          <w:hyperlink w:anchor="_Toc95818879" w:history="1">
            <w:r w:rsidRPr="00B81D8B">
              <w:rPr>
                <w:rStyle w:val="Hyperlink"/>
                <w:b/>
                <w:noProof/>
              </w:rPr>
              <w:t>Amendments to Consent Documentation – VCA Cases</w:t>
            </w:r>
            <w:r>
              <w:rPr>
                <w:noProof/>
                <w:webHidden/>
              </w:rPr>
              <w:tab/>
            </w:r>
            <w:r>
              <w:rPr>
                <w:noProof/>
                <w:webHidden/>
              </w:rPr>
              <w:fldChar w:fldCharType="begin"/>
            </w:r>
            <w:r>
              <w:rPr>
                <w:noProof/>
                <w:webHidden/>
              </w:rPr>
              <w:instrText xml:space="preserve"> PAGEREF _Toc95818879 \h </w:instrText>
            </w:r>
            <w:r>
              <w:rPr>
                <w:noProof/>
                <w:webHidden/>
              </w:rPr>
            </w:r>
            <w:r>
              <w:rPr>
                <w:noProof/>
                <w:webHidden/>
              </w:rPr>
              <w:fldChar w:fldCharType="separate"/>
            </w:r>
            <w:r>
              <w:rPr>
                <w:noProof/>
                <w:webHidden/>
              </w:rPr>
              <w:t>18</w:t>
            </w:r>
            <w:r>
              <w:rPr>
                <w:noProof/>
                <w:webHidden/>
              </w:rPr>
              <w:fldChar w:fldCharType="end"/>
            </w:r>
          </w:hyperlink>
        </w:p>
        <w:p w14:paraId="2E8584EB" w14:textId="7D8F6567" w:rsidR="00F44504" w:rsidRDefault="00F44504">
          <w:pPr>
            <w:pStyle w:val="TOC1"/>
            <w:tabs>
              <w:tab w:val="right" w:leader="dot" w:pos="9350"/>
            </w:tabs>
            <w:rPr>
              <w:rFonts w:eastAsiaTheme="minorEastAsia"/>
              <w:noProof/>
            </w:rPr>
          </w:pPr>
          <w:hyperlink w:anchor="_Toc95818880" w:history="1">
            <w:r w:rsidRPr="00B81D8B">
              <w:rPr>
                <w:rStyle w:val="Hyperlink"/>
                <w:b/>
                <w:noProof/>
              </w:rPr>
              <w:t>Consent to Donate Organs and/or Tissues Mock-up - VCA Parathyroid</w:t>
            </w:r>
            <w:r>
              <w:rPr>
                <w:noProof/>
                <w:webHidden/>
              </w:rPr>
              <w:tab/>
            </w:r>
            <w:r>
              <w:rPr>
                <w:noProof/>
                <w:webHidden/>
              </w:rPr>
              <w:fldChar w:fldCharType="begin"/>
            </w:r>
            <w:r>
              <w:rPr>
                <w:noProof/>
                <w:webHidden/>
              </w:rPr>
              <w:instrText xml:space="preserve"> PAGEREF _Toc95818880 \h </w:instrText>
            </w:r>
            <w:r>
              <w:rPr>
                <w:noProof/>
                <w:webHidden/>
              </w:rPr>
            </w:r>
            <w:r>
              <w:rPr>
                <w:noProof/>
                <w:webHidden/>
              </w:rPr>
              <w:fldChar w:fldCharType="separate"/>
            </w:r>
            <w:r>
              <w:rPr>
                <w:noProof/>
                <w:webHidden/>
              </w:rPr>
              <w:t>21</w:t>
            </w:r>
            <w:r>
              <w:rPr>
                <w:noProof/>
                <w:webHidden/>
              </w:rPr>
              <w:fldChar w:fldCharType="end"/>
            </w:r>
          </w:hyperlink>
        </w:p>
        <w:p w14:paraId="5348EE95" w14:textId="0515F1D6" w:rsidR="00F44504" w:rsidRDefault="00F44504">
          <w:pPr>
            <w:pStyle w:val="TOC1"/>
            <w:tabs>
              <w:tab w:val="right" w:leader="dot" w:pos="9350"/>
            </w:tabs>
            <w:rPr>
              <w:rFonts w:eastAsiaTheme="minorEastAsia"/>
              <w:noProof/>
            </w:rPr>
          </w:pPr>
          <w:hyperlink w:anchor="_Toc95818881" w:history="1">
            <w:r w:rsidRPr="00B81D8B">
              <w:rPr>
                <w:rStyle w:val="Hyperlink"/>
                <w:b/>
                <w:noProof/>
              </w:rPr>
              <w:t>iTransplant Authorization Page Mock-up – VCA Parathyroid</w:t>
            </w:r>
            <w:r>
              <w:rPr>
                <w:noProof/>
                <w:webHidden/>
              </w:rPr>
              <w:tab/>
            </w:r>
            <w:r>
              <w:rPr>
                <w:noProof/>
                <w:webHidden/>
              </w:rPr>
              <w:fldChar w:fldCharType="begin"/>
            </w:r>
            <w:r>
              <w:rPr>
                <w:noProof/>
                <w:webHidden/>
              </w:rPr>
              <w:instrText xml:space="preserve"> PAGEREF _Toc95818881 \h </w:instrText>
            </w:r>
            <w:r>
              <w:rPr>
                <w:noProof/>
                <w:webHidden/>
              </w:rPr>
            </w:r>
            <w:r>
              <w:rPr>
                <w:noProof/>
                <w:webHidden/>
              </w:rPr>
              <w:fldChar w:fldCharType="separate"/>
            </w:r>
            <w:r>
              <w:rPr>
                <w:noProof/>
                <w:webHidden/>
              </w:rPr>
              <w:t>23</w:t>
            </w:r>
            <w:r>
              <w:rPr>
                <w:noProof/>
                <w:webHidden/>
              </w:rPr>
              <w:fldChar w:fldCharType="end"/>
            </w:r>
          </w:hyperlink>
        </w:p>
        <w:p w14:paraId="2FF5A159" w14:textId="4681DA65" w:rsidR="00F44504" w:rsidRDefault="00F44504">
          <w:pPr>
            <w:pStyle w:val="TOC1"/>
            <w:tabs>
              <w:tab w:val="right" w:leader="dot" w:pos="9350"/>
            </w:tabs>
            <w:rPr>
              <w:rFonts w:eastAsiaTheme="minorEastAsia"/>
              <w:noProof/>
            </w:rPr>
          </w:pPr>
          <w:hyperlink w:anchor="_Toc95818882" w:history="1">
            <w:r w:rsidRPr="00B81D8B">
              <w:rPr>
                <w:rStyle w:val="Hyperlink"/>
                <w:b/>
                <w:noProof/>
              </w:rPr>
              <w:t>FAQs for Hospital Staff – VCA Parathyroid Donation and Transplantation</w:t>
            </w:r>
            <w:r>
              <w:rPr>
                <w:noProof/>
                <w:webHidden/>
              </w:rPr>
              <w:tab/>
            </w:r>
            <w:r>
              <w:rPr>
                <w:noProof/>
                <w:webHidden/>
              </w:rPr>
              <w:fldChar w:fldCharType="begin"/>
            </w:r>
            <w:r>
              <w:rPr>
                <w:noProof/>
                <w:webHidden/>
              </w:rPr>
              <w:instrText xml:space="preserve"> PAGEREF _Toc95818882 \h </w:instrText>
            </w:r>
            <w:r>
              <w:rPr>
                <w:noProof/>
                <w:webHidden/>
              </w:rPr>
            </w:r>
            <w:r>
              <w:rPr>
                <w:noProof/>
                <w:webHidden/>
              </w:rPr>
              <w:fldChar w:fldCharType="separate"/>
            </w:r>
            <w:r>
              <w:rPr>
                <w:noProof/>
                <w:webHidden/>
              </w:rPr>
              <w:t>24</w:t>
            </w:r>
            <w:r>
              <w:rPr>
                <w:noProof/>
                <w:webHidden/>
              </w:rPr>
              <w:fldChar w:fldCharType="end"/>
            </w:r>
          </w:hyperlink>
        </w:p>
        <w:p w14:paraId="7D3B974A" w14:textId="326E72E0" w:rsidR="00F44504" w:rsidRDefault="00F44504">
          <w:pPr>
            <w:pStyle w:val="TOC1"/>
            <w:tabs>
              <w:tab w:val="right" w:leader="dot" w:pos="9350"/>
            </w:tabs>
            <w:rPr>
              <w:rFonts w:eastAsiaTheme="minorEastAsia"/>
              <w:noProof/>
            </w:rPr>
          </w:pPr>
          <w:hyperlink w:anchor="_Toc95818883" w:history="1">
            <w:r w:rsidRPr="00B81D8B">
              <w:rPr>
                <w:rStyle w:val="Hyperlink"/>
                <w:b/>
                <w:noProof/>
              </w:rPr>
              <w:t>Coroner Permission Form Mock-up – VCA Parathyroid</w:t>
            </w:r>
            <w:r>
              <w:rPr>
                <w:noProof/>
                <w:webHidden/>
              </w:rPr>
              <w:tab/>
            </w:r>
            <w:r>
              <w:rPr>
                <w:noProof/>
                <w:webHidden/>
              </w:rPr>
              <w:fldChar w:fldCharType="begin"/>
            </w:r>
            <w:r>
              <w:rPr>
                <w:noProof/>
                <w:webHidden/>
              </w:rPr>
              <w:instrText xml:space="preserve"> PAGEREF _Toc95818883 \h </w:instrText>
            </w:r>
            <w:r>
              <w:rPr>
                <w:noProof/>
                <w:webHidden/>
              </w:rPr>
            </w:r>
            <w:r>
              <w:rPr>
                <w:noProof/>
                <w:webHidden/>
              </w:rPr>
              <w:fldChar w:fldCharType="separate"/>
            </w:r>
            <w:r>
              <w:rPr>
                <w:noProof/>
                <w:webHidden/>
              </w:rPr>
              <w:t>28</w:t>
            </w:r>
            <w:r>
              <w:rPr>
                <w:noProof/>
                <w:webHidden/>
              </w:rPr>
              <w:fldChar w:fldCharType="end"/>
            </w:r>
          </w:hyperlink>
        </w:p>
        <w:p w14:paraId="7227E86B" w14:textId="72A09091" w:rsidR="00F44504" w:rsidRDefault="00F44504">
          <w:pPr>
            <w:pStyle w:val="TOC1"/>
            <w:tabs>
              <w:tab w:val="right" w:leader="dot" w:pos="9350"/>
            </w:tabs>
            <w:rPr>
              <w:rFonts w:eastAsiaTheme="minorEastAsia"/>
              <w:noProof/>
            </w:rPr>
          </w:pPr>
          <w:hyperlink w:anchor="_Toc95818884" w:history="1">
            <w:r w:rsidRPr="00B81D8B">
              <w:rPr>
                <w:rStyle w:val="Hyperlink"/>
                <w:b/>
                <w:noProof/>
              </w:rPr>
              <w:t>Donor OR Required Instruments - Parathyroid Transplant - Pick List</w:t>
            </w:r>
            <w:r>
              <w:rPr>
                <w:noProof/>
                <w:webHidden/>
              </w:rPr>
              <w:tab/>
            </w:r>
            <w:r>
              <w:rPr>
                <w:noProof/>
                <w:webHidden/>
              </w:rPr>
              <w:fldChar w:fldCharType="begin"/>
            </w:r>
            <w:r>
              <w:rPr>
                <w:noProof/>
                <w:webHidden/>
              </w:rPr>
              <w:instrText xml:space="preserve"> PAGEREF _Toc95818884 \h </w:instrText>
            </w:r>
            <w:r>
              <w:rPr>
                <w:noProof/>
                <w:webHidden/>
              </w:rPr>
            </w:r>
            <w:r>
              <w:rPr>
                <w:noProof/>
                <w:webHidden/>
              </w:rPr>
              <w:fldChar w:fldCharType="separate"/>
            </w:r>
            <w:r>
              <w:rPr>
                <w:noProof/>
                <w:webHidden/>
              </w:rPr>
              <w:t>29</w:t>
            </w:r>
            <w:r>
              <w:rPr>
                <w:noProof/>
                <w:webHidden/>
              </w:rPr>
              <w:fldChar w:fldCharType="end"/>
            </w:r>
          </w:hyperlink>
        </w:p>
        <w:p w14:paraId="000C3880" w14:textId="118BBD01" w:rsidR="00F44504" w:rsidRDefault="00F44504">
          <w:pPr>
            <w:pStyle w:val="TOC1"/>
            <w:tabs>
              <w:tab w:val="right" w:leader="dot" w:pos="9350"/>
            </w:tabs>
            <w:rPr>
              <w:rFonts w:eastAsiaTheme="minorEastAsia"/>
              <w:noProof/>
            </w:rPr>
          </w:pPr>
          <w:hyperlink w:anchor="_Toc95818885" w:history="1">
            <w:r w:rsidRPr="00B81D8B">
              <w:rPr>
                <w:rStyle w:val="Hyperlink"/>
                <w:b/>
                <w:noProof/>
              </w:rPr>
              <w:t>VCA Parathyroid - One Pager for Funeral Services</w:t>
            </w:r>
            <w:r>
              <w:rPr>
                <w:noProof/>
                <w:webHidden/>
              </w:rPr>
              <w:tab/>
            </w:r>
            <w:r>
              <w:rPr>
                <w:noProof/>
                <w:webHidden/>
              </w:rPr>
              <w:fldChar w:fldCharType="begin"/>
            </w:r>
            <w:r>
              <w:rPr>
                <w:noProof/>
                <w:webHidden/>
              </w:rPr>
              <w:instrText xml:space="preserve"> PAGEREF _Toc95818885 \h </w:instrText>
            </w:r>
            <w:r>
              <w:rPr>
                <w:noProof/>
                <w:webHidden/>
              </w:rPr>
            </w:r>
            <w:r>
              <w:rPr>
                <w:noProof/>
                <w:webHidden/>
              </w:rPr>
              <w:fldChar w:fldCharType="separate"/>
            </w:r>
            <w:r>
              <w:rPr>
                <w:noProof/>
                <w:webHidden/>
              </w:rPr>
              <w:t>30</w:t>
            </w:r>
            <w:r>
              <w:rPr>
                <w:noProof/>
                <w:webHidden/>
              </w:rPr>
              <w:fldChar w:fldCharType="end"/>
            </w:r>
          </w:hyperlink>
        </w:p>
        <w:p w14:paraId="6FE04211" w14:textId="5D708E05" w:rsidR="00F44504" w:rsidRDefault="00F44504">
          <w:pPr>
            <w:pStyle w:val="TOC1"/>
            <w:tabs>
              <w:tab w:val="right" w:leader="dot" w:pos="9350"/>
            </w:tabs>
            <w:rPr>
              <w:rFonts w:eastAsiaTheme="minorEastAsia"/>
              <w:noProof/>
            </w:rPr>
          </w:pPr>
          <w:hyperlink w:anchor="_Toc95818886" w:history="1">
            <w:r w:rsidRPr="00B81D8B">
              <w:rPr>
                <w:rStyle w:val="Hyperlink"/>
                <w:b/>
                <w:noProof/>
              </w:rPr>
              <w:t>Parathyroid Incision Photographs</w:t>
            </w:r>
            <w:r>
              <w:rPr>
                <w:noProof/>
                <w:webHidden/>
              </w:rPr>
              <w:tab/>
            </w:r>
            <w:r>
              <w:rPr>
                <w:noProof/>
                <w:webHidden/>
              </w:rPr>
              <w:fldChar w:fldCharType="begin"/>
            </w:r>
            <w:r>
              <w:rPr>
                <w:noProof/>
                <w:webHidden/>
              </w:rPr>
              <w:instrText xml:space="preserve"> PAGEREF _Toc95818886 \h </w:instrText>
            </w:r>
            <w:r>
              <w:rPr>
                <w:noProof/>
                <w:webHidden/>
              </w:rPr>
            </w:r>
            <w:r>
              <w:rPr>
                <w:noProof/>
                <w:webHidden/>
              </w:rPr>
              <w:fldChar w:fldCharType="separate"/>
            </w:r>
            <w:r>
              <w:rPr>
                <w:noProof/>
                <w:webHidden/>
              </w:rPr>
              <w:t>31</w:t>
            </w:r>
            <w:r>
              <w:rPr>
                <w:noProof/>
                <w:webHidden/>
              </w:rPr>
              <w:fldChar w:fldCharType="end"/>
            </w:r>
          </w:hyperlink>
        </w:p>
        <w:p w14:paraId="09536F88" w14:textId="77C7B6AB" w:rsidR="00F44504" w:rsidRDefault="00F44504">
          <w:pPr>
            <w:pStyle w:val="TOC1"/>
            <w:tabs>
              <w:tab w:val="right" w:leader="dot" w:pos="9350"/>
            </w:tabs>
            <w:rPr>
              <w:rFonts w:eastAsiaTheme="minorEastAsia"/>
              <w:noProof/>
            </w:rPr>
          </w:pPr>
          <w:hyperlink w:anchor="_Toc95818887" w:history="1">
            <w:r w:rsidRPr="00B81D8B">
              <w:rPr>
                <w:rStyle w:val="Hyperlink"/>
                <w:b/>
                <w:noProof/>
              </w:rPr>
              <w:t>VCA Case Debrief Form</w:t>
            </w:r>
            <w:r>
              <w:rPr>
                <w:noProof/>
                <w:webHidden/>
              </w:rPr>
              <w:tab/>
            </w:r>
            <w:r>
              <w:rPr>
                <w:noProof/>
                <w:webHidden/>
              </w:rPr>
              <w:fldChar w:fldCharType="begin"/>
            </w:r>
            <w:r>
              <w:rPr>
                <w:noProof/>
                <w:webHidden/>
              </w:rPr>
              <w:instrText xml:space="preserve"> PAGEREF _Toc95818887 \h </w:instrText>
            </w:r>
            <w:r>
              <w:rPr>
                <w:noProof/>
                <w:webHidden/>
              </w:rPr>
            </w:r>
            <w:r>
              <w:rPr>
                <w:noProof/>
                <w:webHidden/>
              </w:rPr>
              <w:fldChar w:fldCharType="separate"/>
            </w:r>
            <w:r>
              <w:rPr>
                <w:noProof/>
                <w:webHidden/>
              </w:rPr>
              <w:t>32</w:t>
            </w:r>
            <w:r>
              <w:rPr>
                <w:noProof/>
                <w:webHidden/>
              </w:rPr>
              <w:fldChar w:fldCharType="end"/>
            </w:r>
          </w:hyperlink>
        </w:p>
        <w:p w14:paraId="60EA5E24" w14:textId="6687D4A2" w:rsidR="00F44504" w:rsidRDefault="00F44504">
          <w:pPr>
            <w:pStyle w:val="TOC1"/>
            <w:tabs>
              <w:tab w:val="right" w:leader="dot" w:pos="9350"/>
            </w:tabs>
            <w:rPr>
              <w:rFonts w:eastAsiaTheme="minorEastAsia"/>
              <w:noProof/>
            </w:rPr>
          </w:pPr>
          <w:hyperlink w:anchor="_Toc95818888" w:history="1">
            <w:r w:rsidRPr="00B81D8B">
              <w:rPr>
                <w:rStyle w:val="Hyperlink"/>
                <w:b/>
                <w:noProof/>
              </w:rPr>
              <w:t>Associated CPIs and CSFs</w:t>
            </w:r>
            <w:r>
              <w:rPr>
                <w:noProof/>
                <w:webHidden/>
              </w:rPr>
              <w:tab/>
            </w:r>
            <w:r>
              <w:rPr>
                <w:noProof/>
                <w:webHidden/>
              </w:rPr>
              <w:fldChar w:fldCharType="begin"/>
            </w:r>
            <w:r>
              <w:rPr>
                <w:noProof/>
                <w:webHidden/>
              </w:rPr>
              <w:instrText xml:space="preserve"> PAGEREF _Toc95818888 \h </w:instrText>
            </w:r>
            <w:r>
              <w:rPr>
                <w:noProof/>
                <w:webHidden/>
              </w:rPr>
            </w:r>
            <w:r>
              <w:rPr>
                <w:noProof/>
                <w:webHidden/>
              </w:rPr>
              <w:fldChar w:fldCharType="separate"/>
            </w:r>
            <w:r>
              <w:rPr>
                <w:noProof/>
                <w:webHidden/>
              </w:rPr>
              <w:t>34</w:t>
            </w:r>
            <w:r>
              <w:rPr>
                <w:noProof/>
                <w:webHidden/>
              </w:rPr>
              <w:fldChar w:fldCharType="end"/>
            </w:r>
          </w:hyperlink>
        </w:p>
        <w:p w14:paraId="5F6643E3" w14:textId="3700A5DE" w:rsidR="00786A88" w:rsidRDefault="00786A88">
          <w:r>
            <w:rPr>
              <w:b/>
              <w:bCs/>
              <w:noProof/>
            </w:rPr>
            <w:fldChar w:fldCharType="end"/>
          </w:r>
        </w:p>
      </w:sdtContent>
    </w:sdt>
    <w:p w14:paraId="714755F8" w14:textId="77777777" w:rsidR="00BA2DF9" w:rsidRDefault="00BA2DF9">
      <w:pPr>
        <w:rPr>
          <w:rFonts w:asciiTheme="majorHAnsi" w:eastAsiaTheme="majorEastAsia" w:hAnsiTheme="majorHAnsi" w:cstheme="majorBidi"/>
          <w:color w:val="2E74B5" w:themeColor="accent1" w:themeShade="BF"/>
          <w:sz w:val="32"/>
          <w:szCs w:val="32"/>
        </w:rPr>
      </w:pPr>
      <w:r>
        <w:br w:type="page"/>
      </w:r>
    </w:p>
    <w:p w14:paraId="58BA0A9F" w14:textId="03E30C25" w:rsidR="00786A88" w:rsidRDefault="00D073DD" w:rsidP="00786A88">
      <w:pPr>
        <w:pStyle w:val="Heading1"/>
        <w:rPr>
          <w:b/>
          <w:color w:val="auto"/>
        </w:rPr>
      </w:pPr>
      <w:bookmarkStart w:id="0" w:name="_Toc95818872"/>
      <w:r w:rsidRPr="00237CF8">
        <w:rPr>
          <w:b/>
          <w:color w:val="auto"/>
        </w:rPr>
        <w:lastRenderedPageBreak/>
        <w:t xml:space="preserve">Deceased Donor </w:t>
      </w:r>
      <w:r w:rsidR="00786A88" w:rsidRPr="00237CF8">
        <w:rPr>
          <w:b/>
          <w:color w:val="auto"/>
        </w:rPr>
        <w:t>Criteria</w:t>
      </w:r>
      <w:r w:rsidRPr="00237CF8">
        <w:rPr>
          <w:b/>
          <w:color w:val="auto"/>
        </w:rPr>
        <w:t xml:space="preserve"> – Ontario VCA </w:t>
      </w:r>
      <w:r w:rsidR="00F44504">
        <w:rPr>
          <w:b/>
          <w:color w:val="auto"/>
        </w:rPr>
        <w:t>–</w:t>
      </w:r>
      <w:r w:rsidRPr="00237CF8">
        <w:rPr>
          <w:b/>
          <w:color w:val="auto"/>
        </w:rPr>
        <w:t xml:space="preserve"> </w:t>
      </w:r>
      <w:r w:rsidR="00854569" w:rsidRPr="00237CF8">
        <w:rPr>
          <w:b/>
          <w:color w:val="auto"/>
        </w:rPr>
        <w:t>Parathyroid</w:t>
      </w:r>
      <w:bookmarkEnd w:id="0"/>
    </w:p>
    <w:p w14:paraId="336A7A08" w14:textId="5BBC05A5" w:rsidR="00F44504" w:rsidRPr="00F44504" w:rsidRDefault="00F44504" w:rsidP="00F44504">
      <w:r>
        <w:t xml:space="preserve">Refer to ORC </w:t>
      </w:r>
      <w:hyperlink r:id="rId9" w:history="1">
        <w:r w:rsidRPr="00BB06F9">
          <w:rPr>
            <w:rStyle w:val="Hyperlink"/>
            <w:i/>
          </w:rPr>
          <w:t>Parathyroid Transplant</w:t>
        </w:r>
        <w:r w:rsidRPr="00BB06F9">
          <w:rPr>
            <w:rStyle w:val="Hyperlink"/>
          </w:rPr>
          <w:t xml:space="preserve"> </w:t>
        </w:r>
        <w:r w:rsidRPr="00BB06F9">
          <w:rPr>
            <w:rStyle w:val="Hyperlink"/>
            <w:i/>
          </w:rPr>
          <w:t>Deceased Donor Criteria</w:t>
        </w:r>
      </w:hyperlink>
    </w:p>
    <w:p w14:paraId="74365598" w14:textId="77777777" w:rsidR="000A251A" w:rsidRDefault="000A251A" w:rsidP="000A251A">
      <w:pPr>
        <w:spacing w:after="0"/>
        <w:jc w:val="center"/>
        <w:rPr>
          <w:b/>
          <w:sz w:val="36"/>
          <w:szCs w:val="36"/>
        </w:rPr>
      </w:pPr>
    </w:p>
    <w:p w14:paraId="1BEEF4E7" w14:textId="57316C92" w:rsidR="000F101D" w:rsidRPr="00237CF8" w:rsidRDefault="000F101D" w:rsidP="00237CF8">
      <w:pPr>
        <w:pStyle w:val="Heading1"/>
        <w:rPr>
          <w:b/>
          <w:color w:val="auto"/>
        </w:rPr>
      </w:pPr>
      <w:bookmarkStart w:id="1" w:name="_Toc95818873"/>
      <w:r w:rsidRPr="00237CF8">
        <w:rPr>
          <w:b/>
          <w:color w:val="auto"/>
        </w:rPr>
        <w:t>Possible Parathyroid Donor Hospitals</w:t>
      </w:r>
      <w:bookmarkEnd w:id="1"/>
    </w:p>
    <w:p w14:paraId="39360115" w14:textId="77777777" w:rsidR="00237CF8" w:rsidRDefault="00237CF8" w:rsidP="0027648F">
      <w:pPr>
        <w:jc w:val="center"/>
        <w:rPr>
          <w:b/>
          <w:sz w:val="24"/>
          <w:szCs w:val="28"/>
          <w:lang w:val="en-CA"/>
        </w:rPr>
      </w:pPr>
    </w:p>
    <w:p w14:paraId="67D46130" w14:textId="77777777" w:rsidR="0027648F" w:rsidRPr="007267AF" w:rsidRDefault="0027648F" w:rsidP="0027648F">
      <w:pPr>
        <w:jc w:val="center"/>
        <w:rPr>
          <w:b/>
          <w:sz w:val="24"/>
          <w:szCs w:val="28"/>
          <w:lang w:val="en-CA"/>
        </w:rPr>
      </w:pPr>
      <w:r w:rsidRPr="007267AF">
        <w:rPr>
          <w:b/>
          <w:sz w:val="24"/>
          <w:szCs w:val="28"/>
          <w:lang w:val="en-CA"/>
        </w:rPr>
        <w:t>VCA Parathyroid Donor Case – Possible Hospitals</w:t>
      </w:r>
    </w:p>
    <w:p w14:paraId="59A1511E" w14:textId="77777777" w:rsidR="0027648F" w:rsidRDefault="0027648F" w:rsidP="0027648F">
      <w:pPr>
        <w:rPr>
          <w:sz w:val="24"/>
          <w:szCs w:val="28"/>
        </w:rPr>
      </w:pPr>
      <w:r>
        <w:rPr>
          <w:sz w:val="24"/>
          <w:szCs w:val="28"/>
          <w:lang w:val="en-CA"/>
        </w:rPr>
        <w:t xml:space="preserve">The following </w:t>
      </w:r>
      <w:r w:rsidRPr="006E3984">
        <w:rPr>
          <w:sz w:val="24"/>
          <w:szCs w:val="28"/>
          <w:lang w:val="en-CA"/>
        </w:rPr>
        <w:t xml:space="preserve">hospitals </w:t>
      </w:r>
      <w:r>
        <w:rPr>
          <w:sz w:val="24"/>
          <w:szCs w:val="28"/>
          <w:lang w:val="en-CA"/>
        </w:rPr>
        <w:t xml:space="preserve">are </w:t>
      </w:r>
      <w:r w:rsidRPr="006E3984">
        <w:rPr>
          <w:b/>
          <w:sz w:val="24"/>
          <w:szCs w:val="28"/>
          <w:lang w:val="en-CA"/>
        </w:rPr>
        <w:t xml:space="preserve">within </w:t>
      </w:r>
      <w:r>
        <w:rPr>
          <w:b/>
          <w:sz w:val="24"/>
          <w:szCs w:val="28"/>
          <w:lang w:val="en-CA"/>
        </w:rPr>
        <w:t>a 2 hour</w:t>
      </w:r>
      <w:r w:rsidRPr="006E3984">
        <w:rPr>
          <w:b/>
          <w:sz w:val="24"/>
          <w:szCs w:val="28"/>
          <w:lang w:val="en-CA"/>
        </w:rPr>
        <w:t xml:space="preserve"> </w:t>
      </w:r>
      <w:r>
        <w:rPr>
          <w:b/>
          <w:sz w:val="24"/>
          <w:szCs w:val="28"/>
          <w:lang w:val="en-CA"/>
        </w:rPr>
        <w:t xml:space="preserve">(120 minute) </w:t>
      </w:r>
      <w:r w:rsidRPr="006E3984">
        <w:rPr>
          <w:b/>
          <w:sz w:val="24"/>
          <w:szCs w:val="28"/>
        </w:rPr>
        <w:t>driving distance</w:t>
      </w:r>
      <w:r w:rsidRPr="005411A6">
        <w:rPr>
          <w:sz w:val="24"/>
          <w:szCs w:val="28"/>
        </w:rPr>
        <w:t xml:space="preserve"> of </w:t>
      </w:r>
      <w:r>
        <w:rPr>
          <w:sz w:val="24"/>
          <w:szCs w:val="28"/>
        </w:rPr>
        <w:t xml:space="preserve">downtown </w:t>
      </w:r>
      <w:r w:rsidRPr="005411A6">
        <w:rPr>
          <w:sz w:val="24"/>
          <w:szCs w:val="28"/>
        </w:rPr>
        <w:t>Toronto</w:t>
      </w:r>
      <w:r w:rsidRPr="00FC7FC1">
        <w:rPr>
          <w:sz w:val="24"/>
          <w:szCs w:val="28"/>
          <w:vertAlign w:val="superscript"/>
        </w:rPr>
        <w:t>*</w:t>
      </w:r>
      <w:r w:rsidRPr="005411A6">
        <w:rPr>
          <w:sz w:val="24"/>
          <w:szCs w:val="28"/>
        </w:rPr>
        <w:t xml:space="preserve"> </w:t>
      </w:r>
      <w:r>
        <w:rPr>
          <w:sz w:val="24"/>
          <w:szCs w:val="28"/>
        </w:rPr>
        <w:t xml:space="preserve">(at night) and are </w:t>
      </w:r>
      <w:r w:rsidRPr="005411A6">
        <w:rPr>
          <w:sz w:val="24"/>
          <w:szCs w:val="28"/>
        </w:rPr>
        <w:t xml:space="preserve">considered </w:t>
      </w:r>
      <w:r>
        <w:rPr>
          <w:sz w:val="24"/>
          <w:szCs w:val="28"/>
        </w:rPr>
        <w:t>within the catchment area</w:t>
      </w:r>
      <w:r w:rsidRPr="005411A6">
        <w:rPr>
          <w:sz w:val="24"/>
          <w:szCs w:val="28"/>
        </w:rPr>
        <w:t xml:space="preserve"> </w:t>
      </w:r>
      <w:r>
        <w:rPr>
          <w:sz w:val="24"/>
          <w:szCs w:val="28"/>
        </w:rPr>
        <w:t xml:space="preserve">for VCA Parathyroid donation </w:t>
      </w:r>
      <w:r w:rsidRPr="007267AF">
        <w:rPr>
          <w:sz w:val="24"/>
          <w:szCs w:val="28"/>
          <w:u w:val="single"/>
        </w:rPr>
        <w:t>during low traffic times</w:t>
      </w:r>
      <w:r>
        <w:rPr>
          <w:sz w:val="24"/>
          <w:szCs w:val="28"/>
        </w:rPr>
        <w:t>.</w:t>
      </w:r>
    </w:p>
    <w:tbl>
      <w:tblPr>
        <w:tblStyle w:val="TableGrid"/>
        <w:tblW w:w="10080" w:type="dxa"/>
        <w:tblInd w:w="-5" w:type="dxa"/>
        <w:tblLook w:val="04A0" w:firstRow="1" w:lastRow="0" w:firstColumn="1" w:lastColumn="0" w:noHBand="0" w:noVBand="1"/>
      </w:tblPr>
      <w:tblGrid>
        <w:gridCol w:w="3690"/>
        <w:gridCol w:w="1170"/>
        <w:gridCol w:w="4050"/>
        <w:gridCol w:w="1170"/>
      </w:tblGrid>
      <w:tr w:rsidR="0027648F" w:rsidRPr="00203401" w14:paraId="4F2A9970" w14:textId="77777777" w:rsidTr="0027648F">
        <w:trPr>
          <w:trHeight w:val="381"/>
        </w:trPr>
        <w:tc>
          <w:tcPr>
            <w:tcW w:w="3690" w:type="dxa"/>
            <w:shd w:val="clear" w:color="auto" w:fill="D9D9D9" w:themeFill="background1" w:themeFillShade="D9"/>
            <w:vAlign w:val="center"/>
          </w:tcPr>
          <w:p w14:paraId="1CB1CE35" w14:textId="77777777" w:rsidR="0027648F" w:rsidRPr="0038373E" w:rsidRDefault="0027648F" w:rsidP="008F78EB">
            <w:pPr>
              <w:jc w:val="center"/>
              <w:rPr>
                <w:rFonts w:cstheme="minorHAnsi"/>
                <w:sz w:val="20"/>
                <w:szCs w:val="20"/>
                <w:lang w:eastAsia="en-CA"/>
              </w:rPr>
            </w:pPr>
            <w:r w:rsidRPr="0038373E">
              <w:rPr>
                <w:rFonts w:cstheme="minorHAnsi"/>
                <w:sz w:val="20"/>
                <w:szCs w:val="20"/>
                <w:lang w:eastAsia="en-CA"/>
              </w:rPr>
              <w:t>Hospital Name</w:t>
            </w:r>
          </w:p>
        </w:tc>
        <w:tc>
          <w:tcPr>
            <w:tcW w:w="1170" w:type="dxa"/>
            <w:shd w:val="clear" w:color="auto" w:fill="D9D9D9" w:themeFill="background1" w:themeFillShade="D9"/>
            <w:vAlign w:val="center"/>
          </w:tcPr>
          <w:p w14:paraId="6C4086B7" w14:textId="77777777" w:rsidR="0027648F" w:rsidRPr="0038373E" w:rsidRDefault="0027648F" w:rsidP="0027648F">
            <w:pPr>
              <w:jc w:val="center"/>
              <w:rPr>
                <w:rFonts w:cstheme="minorHAnsi"/>
                <w:sz w:val="20"/>
                <w:szCs w:val="20"/>
                <w:lang w:eastAsia="en-CA"/>
              </w:rPr>
            </w:pPr>
            <w:r w:rsidRPr="0038373E">
              <w:rPr>
                <w:rFonts w:cstheme="minorHAnsi"/>
                <w:sz w:val="20"/>
                <w:szCs w:val="20"/>
                <w:lang w:eastAsia="en-CA"/>
              </w:rPr>
              <w:t>Est. Driving Time (min)</w:t>
            </w:r>
          </w:p>
        </w:tc>
        <w:tc>
          <w:tcPr>
            <w:tcW w:w="4050" w:type="dxa"/>
            <w:shd w:val="clear" w:color="auto" w:fill="D9D9D9" w:themeFill="background1" w:themeFillShade="D9"/>
            <w:vAlign w:val="center"/>
          </w:tcPr>
          <w:p w14:paraId="027D14EB" w14:textId="77777777" w:rsidR="0027648F" w:rsidRPr="0038373E" w:rsidRDefault="0027648F" w:rsidP="008F78EB">
            <w:pPr>
              <w:jc w:val="center"/>
              <w:rPr>
                <w:rFonts w:cstheme="minorHAnsi"/>
                <w:sz w:val="20"/>
                <w:szCs w:val="20"/>
                <w:lang w:eastAsia="en-CA"/>
              </w:rPr>
            </w:pPr>
            <w:r w:rsidRPr="0038373E">
              <w:rPr>
                <w:rFonts w:cstheme="minorHAnsi"/>
                <w:sz w:val="20"/>
                <w:szCs w:val="20"/>
                <w:lang w:eastAsia="en-CA"/>
              </w:rPr>
              <w:t>Hospital Name</w:t>
            </w:r>
          </w:p>
        </w:tc>
        <w:tc>
          <w:tcPr>
            <w:tcW w:w="1170" w:type="dxa"/>
            <w:shd w:val="clear" w:color="auto" w:fill="D9D9D9" w:themeFill="background1" w:themeFillShade="D9"/>
            <w:vAlign w:val="center"/>
          </w:tcPr>
          <w:p w14:paraId="1398275B" w14:textId="77777777" w:rsidR="0027648F" w:rsidRPr="0038373E" w:rsidRDefault="0027648F" w:rsidP="0027648F">
            <w:pPr>
              <w:jc w:val="center"/>
              <w:rPr>
                <w:rFonts w:cstheme="minorHAnsi"/>
                <w:sz w:val="20"/>
                <w:szCs w:val="20"/>
                <w:lang w:eastAsia="en-CA"/>
              </w:rPr>
            </w:pPr>
            <w:r w:rsidRPr="0038373E">
              <w:rPr>
                <w:rFonts w:cstheme="minorHAnsi"/>
                <w:sz w:val="20"/>
                <w:szCs w:val="20"/>
                <w:lang w:eastAsia="en-CA"/>
              </w:rPr>
              <w:t>Est. Driving Time (min)</w:t>
            </w:r>
          </w:p>
        </w:tc>
      </w:tr>
      <w:tr w:rsidR="00290E50" w:rsidRPr="00203401" w14:paraId="5D442245" w14:textId="77777777" w:rsidTr="0027648F">
        <w:trPr>
          <w:trHeight w:val="196"/>
        </w:trPr>
        <w:tc>
          <w:tcPr>
            <w:tcW w:w="3690" w:type="dxa"/>
          </w:tcPr>
          <w:p w14:paraId="304D4431" w14:textId="77777777" w:rsidR="00290E50" w:rsidRPr="0038373E" w:rsidRDefault="00290E50" w:rsidP="00290E50">
            <w:pPr>
              <w:rPr>
                <w:rFonts w:cstheme="minorHAnsi"/>
                <w:sz w:val="20"/>
                <w:szCs w:val="20"/>
                <w:lang w:eastAsia="en-CA"/>
              </w:rPr>
            </w:pPr>
            <w:r w:rsidRPr="0038373E">
              <w:rPr>
                <w:rFonts w:cstheme="minorHAnsi"/>
                <w:sz w:val="20"/>
                <w:szCs w:val="20"/>
                <w:lang w:eastAsia="en-CA"/>
              </w:rPr>
              <w:t>Brant Community Healthcare System</w:t>
            </w:r>
          </w:p>
        </w:tc>
        <w:tc>
          <w:tcPr>
            <w:tcW w:w="1170" w:type="dxa"/>
          </w:tcPr>
          <w:p w14:paraId="1F3DD1DC" w14:textId="77777777" w:rsidR="00290E50" w:rsidRPr="0038373E" w:rsidRDefault="00290E50" w:rsidP="00290E50">
            <w:pPr>
              <w:jc w:val="center"/>
              <w:rPr>
                <w:rFonts w:cstheme="minorHAnsi"/>
                <w:sz w:val="20"/>
                <w:szCs w:val="20"/>
                <w:lang w:eastAsia="en-CA"/>
              </w:rPr>
            </w:pPr>
            <w:r w:rsidRPr="0038373E">
              <w:rPr>
                <w:rFonts w:cstheme="minorHAnsi"/>
                <w:sz w:val="20"/>
                <w:szCs w:val="20"/>
                <w:lang w:eastAsia="en-CA"/>
              </w:rPr>
              <w:t>85</w:t>
            </w:r>
          </w:p>
        </w:tc>
        <w:tc>
          <w:tcPr>
            <w:tcW w:w="4050" w:type="dxa"/>
          </w:tcPr>
          <w:p w14:paraId="21A8B865" w14:textId="1F023E09" w:rsidR="00290E50" w:rsidRPr="0038373E" w:rsidRDefault="00290E50" w:rsidP="00290E50">
            <w:pPr>
              <w:rPr>
                <w:rFonts w:cstheme="minorHAnsi"/>
                <w:sz w:val="20"/>
                <w:szCs w:val="20"/>
                <w:lang w:eastAsia="en-CA"/>
              </w:rPr>
            </w:pPr>
            <w:r w:rsidRPr="0038373E">
              <w:rPr>
                <w:rFonts w:cstheme="minorHAnsi"/>
                <w:sz w:val="20"/>
                <w:szCs w:val="20"/>
                <w:lang w:eastAsia="en-CA"/>
              </w:rPr>
              <w:t>Northumberland Hills Hospital</w:t>
            </w:r>
          </w:p>
        </w:tc>
        <w:tc>
          <w:tcPr>
            <w:tcW w:w="1170" w:type="dxa"/>
          </w:tcPr>
          <w:p w14:paraId="60B6BB81" w14:textId="34129991" w:rsidR="00290E50" w:rsidRPr="0038373E" w:rsidRDefault="00290E50" w:rsidP="00290E50">
            <w:pPr>
              <w:jc w:val="center"/>
              <w:rPr>
                <w:rFonts w:cstheme="minorHAnsi"/>
                <w:sz w:val="20"/>
                <w:szCs w:val="20"/>
                <w:lang w:eastAsia="en-CA"/>
              </w:rPr>
            </w:pPr>
            <w:r w:rsidRPr="0038373E">
              <w:rPr>
                <w:rFonts w:cstheme="minorHAnsi"/>
                <w:sz w:val="20"/>
                <w:szCs w:val="20"/>
                <w:lang w:eastAsia="en-CA"/>
              </w:rPr>
              <w:t>90</w:t>
            </w:r>
          </w:p>
        </w:tc>
      </w:tr>
      <w:tr w:rsidR="00290E50" w:rsidRPr="00203401" w14:paraId="050CAC93" w14:textId="77777777" w:rsidTr="0027648F">
        <w:trPr>
          <w:trHeight w:val="196"/>
        </w:trPr>
        <w:tc>
          <w:tcPr>
            <w:tcW w:w="3690" w:type="dxa"/>
          </w:tcPr>
          <w:p w14:paraId="2F918C73" w14:textId="4FAB3B6D" w:rsidR="00290E50" w:rsidRPr="0038373E" w:rsidRDefault="00290E50" w:rsidP="00290E50">
            <w:pPr>
              <w:rPr>
                <w:rFonts w:cstheme="minorHAnsi"/>
                <w:sz w:val="20"/>
                <w:szCs w:val="20"/>
                <w:lang w:eastAsia="en-CA"/>
              </w:rPr>
            </w:pPr>
            <w:r w:rsidRPr="0038373E">
              <w:rPr>
                <w:rFonts w:cstheme="minorHAnsi"/>
                <w:sz w:val="20"/>
                <w:szCs w:val="20"/>
                <w:lang w:eastAsia="en-CA"/>
              </w:rPr>
              <w:t>Brantford General Hospital</w:t>
            </w:r>
          </w:p>
        </w:tc>
        <w:tc>
          <w:tcPr>
            <w:tcW w:w="1170" w:type="dxa"/>
          </w:tcPr>
          <w:p w14:paraId="7DC5E912" w14:textId="7713AA46" w:rsidR="00290E50" w:rsidRPr="0038373E" w:rsidRDefault="00290E50" w:rsidP="00290E50">
            <w:pPr>
              <w:jc w:val="center"/>
              <w:rPr>
                <w:rFonts w:cstheme="minorHAnsi"/>
                <w:sz w:val="20"/>
                <w:szCs w:val="20"/>
                <w:lang w:eastAsia="en-CA"/>
              </w:rPr>
            </w:pPr>
            <w:r w:rsidRPr="0038373E">
              <w:rPr>
                <w:rFonts w:cstheme="minorHAnsi"/>
                <w:sz w:val="20"/>
                <w:szCs w:val="20"/>
                <w:lang w:eastAsia="en-CA"/>
              </w:rPr>
              <w:t>85</w:t>
            </w:r>
          </w:p>
        </w:tc>
        <w:tc>
          <w:tcPr>
            <w:tcW w:w="4050" w:type="dxa"/>
          </w:tcPr>
          <w:p w14:paraId="2C8B5AD1" w14:textId="394A5F4B" w:rsidR="00290E50" w:rsidRPr="0038373E" w:rsidRDefault="00290E50" w:rsidP="00290E50">
            <w:pPr>
              <w:rPr>
                <w:rFonts w:cstheme="minorHAnsi"/>
                <w:sz w:val="20"/>
                <w:szCs w:val="20"/>
                <w:lang w:eastAsia="en-CA"/>
              </w:rPr>
            </w:pPr>
            <w:r w:rsidRPr="0038373E">
              <w:rPr>
                <w:rFonts w:cstheme="minorHAnsi"/>
                <w:sz w:val="20"/>
                <w:szCs w:val="20"/>
                <w:lang w:eastAsia="en-CA"/>
              </w:rPr>
              <w:t>Orillia Soldiers’ Memorial Hospital</w:t>
            </w:r>
          </w:p>
        </w:tc>
        <w:tc>
          <w:tcPr>
            <w:tcW w:w="1170" w:type="dxa"/>
          </w:tcPr>
          <w:p w14:paraId="7927C064" w14:textId="75369FA0"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110</w:t>
            </w:r>
          </w:p>
        </w:tc>
      </w:tr>
      <w:tr w:rsidR="00290E50" w:rsidRPr="00203401" w14:paraId="5FF195F0" w14:textId="77777777" w:rsidTr="0027648F">
        <w:trPr>
          <w:trHeight w:val="196"/>
        </w:trPr>
        <w:tc>
          <w:tcPr>
            <w:tcW w:w="3690" w:type="dxa"/>
          </w:tcPr>
          <w:p w14:paraId="19E3AC2D" w14:textId="4539FD89" w:rsidR="00290E50" w:rsidRPr="0038373E" w:rsidRDefault="00290E50" w:rsidP="00290E50">
            <w:pPr>
              <w:rPr>
                <w:rFonts w:cstheme="minorHAnsi"/>
                <w:sz w:val="20"/>
                <w:szCs w:val="20"/>
                <w:lang w:eastAsia="en-CA"/>
              </w:rPr>
            </w:pPr>
            <w:r w:rsidRPr="0038373E">
              <w:rPr>
                <w:rFonts w:cstheme="minorHAnsi"/>
                <w:sz w:val="20"/>
                <w:szCs w:val="20"/>
                <w:lang w:eastAsia="en-CA"/>
              </w:rPr>
              <w:t>Cambridge Memorial Hospital</w:t>
            </w:r>
          </w:p>
        </w:tc>
        <w:tc>
          <w:tcPr>
            <w:tcW w:w="1170" w:type="dxa"/>
          </w:tcPr>
          <w:p w14:paraId="4E50FE88" w14:textId="595CA46F" w:rsidR="00290E50" w:rsidRPr="0038373E" w:rsidRDefault="00290E50" w:rsidP="00290E50">
            <w:pPr>
              <w:jc w:val="center"/>
              <w:rPr>
                <w:rFonts w:cstheme="minorHAnsi"/>
                <w:sz w:val="20"/>
                <w:szCs w:val="20"/>
                <w:lang w:eastAsia="en-CA"/>
              </w:rPr>
            </w:pPr>
            <w:r w:rsidRPr="0038373E">
              <w:rPr>
                <w:rFonts w:cstheme="minorHAnsi"/>
                <w:sz w:val="20"/>
                <w:szCs w:val="20"/>
                <w:lang w:eastAsia="en-CA"/>
              </w:rPr>
              <w:t>85</w:t>
            </w:r>
          </w:p>
        </w:tc>
        <w:tc>
          <w:tcPr>
            <w:tcW w:w="4050" w:type="dxa"/>
          </w:tcPr>
          <w:p w14:paraId="14418C7D" w14:textId="77777777" w:rsidR="00290E50" w:rsidRPr="0038373E" w:rsidRDefault="00290E50" w:rsidP="00290E50">
            <w:pPr>
              <w:rPr>
                <w:rFonts w:cstheme="minorHAnsi"/>
                <w:sz w:val="20"/>
                <w:szCs w:val="20"/>
                <w:lang w:eastAsia="en-CA"/>
              </w:rPr>
            </w:pPr>
            <w:r w:rsidRPr="0038373E">
              <w:rPr>
                <w:rFonts w:cstheme="minorHAnsi"/>
                <w:sz w:val="20"/>
                <w:szCs w:val="20"/>
                <w:lang w:eastAsia="en-CA"/>
              </w:rPr>
              <w:t>Peterborough Regional Health Centre</w:t>
            </w:r>
          </w:p>
        </w:tc>
        <w:tc>
          <w:tcPr>
            <w:tcW w:w="1170" w:type="dxa"/>
          </w:tcPr>
          <w:p w14:paraId="31B74C29" w14:textId="77777777"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100</w:t>
            </w:r>
          </w:p>
        </w:tc>
      </w:tr>
      <w:tr w:rsidR="00290E50" w:rsidRPr="00203401" w14:paraId="6BE18B1D" w14:textId="77777777" w:rsidTr="0027648F">
        <w:trPr>
          <w:trHeight w:val="196"/>
        </w:trPr>
        <w:tc>
          <w:tcPr>
            <w:tcW w:w="3690" w:type="dxa"/>
          </w:tcPr>
          <w:p w14:paraId="5211F83F" w14:textId="44771996" w:rsidR="00290E50" w:rsidRPr="0038373E" w:rsidRDefault="00290E50" w:rsidP="00290E50">
            <w:pPr>
              <w:rPr>
                <w:rFonts w:cstheme="minorHAnsi"/>
                <w:sz w:val="20"/>
                <w:szCs w:val="20"/>
                <w:lang w:eastAsia="en-CA"/>
              </w:rPr>
            </w:pPr>
            <w:r w:rsidRPr="0038373E">
              <w:rPr>
                <w:rFonts w:cstheme="minorHAnsi"/>
                <w:sz w:val="20"/>
                <w:szCs w:val="20"/>
                <w:lang w:eastAsia="en-CA"/>
              </w:rPr>
              <w:t>Collingwood General and Marine Hospital</w:t>
            </w:r>
            <w:r w:rsidRPr="0038373E">
              <w:rPr>
                <w:rFonts w:cstheme="minorHAnsi"/>
                <w:sz w:val="20"/>
                <w:szCs w:val="20"/>
                <w:vertAlign w:val="superscript"/>
                <w:lang w:eastAsia="en-CA"/>
              </w:rPr>
              <w:t>#</w:t>
            </w:r>
          </w:p>
        </w:tc>
        <w:tc>
          <w:tcPr>
            <w:tcW w:w="1170" w:type="dxa"/>
          </w:tcPr>
          <w:p w14:paraId="166D5D7C" w14:textId="0D55BCEC"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120</w:t>
            </w:r>
          </w:p>
        </w:tc>
        <w:tc>
          <w:tcPr>
            <w:tcW w:w="4050" w:type="dxa"/>
          </w:tcPr>
          <w:p w14:paraId="7CA8144B" w14:textId="77777777" w:rsidR="00290E50" w:rsidRPr="0038373E" w:rsidRDefault="00290E50" w:rsidP="00290E50">
            <w:pPr>
              <w:rPr>
                <w:rFonts w:cstheme="minorHAnsi"/>
                <w:sz w:val="20"/>
                <w:szCs w:val="20"/>
                <w:lang w:eastAsia="en-CA"/>
              </w:rPr>
            </w:pPr>
            <w:proofErr w:type="spellStart"/>
            <w:r w:rsidRPr="0038373E">
              <w:rPr>
                <w:rFonts w:cstheme="minorHAnsi"/>
                <w:sz w:val="20"/>
                <w:szCs w:val="20"/>
                <w:lang w:eastAsia="en-CA"/>
              </w:rPr>
              <w:t>Quinte</w:t>
            </w:r>
            <w:proofErr w:type="spellEnd"/>
            <w:r w:rsidRPr="0038373E">
              <w:rPr>
                <w:rFonts w:cstheme="minorHAnsi"/>
                <w:sz w:val="20"/>
                <w:szCs w:val="20"/>
                <w:lang w:eastAsia="en-CA"/>
              </w:rPr>
              <w:t xml:space="preserve"> Health Care – Belleville</w:t>
            </w:r>
            <w:r w:rsidRPr="0038373E">
              <w:rPr>
                <w:rFonts w:cstheme="minorHAnsi"/>
                <w:sz w:val="20"/>
                <w:szCs w:val="20"/>
                <w:vertAlign w:val="superscript"/>
                <w:lang w:eastAsia="en-CA"/>
              </w:rPr>
              <w:t>#</w:t>
            </w:r>
            <w:r w:rsidRPr="0038373E">
              <w:rPr>
                <w:rFonts w:cstheme="minorHAnsi"/>
                <w:sz w:val="20"/>
                <w:szCs w:val="20"/>
                <w:lang w:eastAsia="en-CA"/>
              </w:rPr>
              <w:t xml:space="preserve"> </w:t>
            </w:r>
          </w:p>
        </w:tc>
        <w:tc>
          <w:tcPr>
            <w:tcW w:w="1170" w:type="dxa"/>
          </w:tcPr>
          <w:p w14:paraId="571F6E91" w14:textId="77777777"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120</w:t>
            </w:r>
          </w:p>
        </w:tc>
      </w:tr>
      <w:tr w:rsidR="00290E50" w:rsidRPr="00203401" w14:paraId="526A989B" w14:textId="77777777" w:rsidTr="0027648F">
        <w:trPr>
          <w:trHeight w:val="196"/>
        </w:trPr>
        <w:tc>
          <w:tcPr>
            <w:tcW w:w="3690" w:type="dxa"/>
          </w:tcPr>
          <w:p w14:paraId="46A2BA97" w14:textId="274485BF"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Grand River Hospital </w:t>
            </w:r>
          </w:p>
        </w:tc>
        <w:tc>
          <w:tcPr>
            <w:tcW w:w="1170" w:type="dxa"/>
          </w:tcPr>
          <w:p w14:paraId="6BDD11CA" w14:textId="449EA153" w:rsidR="00290E50" w:rsidRPr="0038373E" w:rsidRDefault="00290E50" w:rsidP="00290E50">
            <w:pPr>
              <w:jc w:val="center"/>
              <w:rPr>
                <w:rFonts w:cstheme="minorHAnsi"/>
                <w:sz w:val="20"/>
                <w:szCs w:val="20"/>
                <w:lang w:eastAsia="en-CA"/>
              </w:rPr>
            </w:pPr>
            <w:r w:rsidRPr="0038373E">
              <w:rPr>
                <w:rFonts w:cstheme="minorHAnsi"/>
                <w:sz w:val="20"/>
                <w:szCs w:val="20"/>
                <w:lang w:eastAsia="en-CA"/>
              </w:rPr>
              <w:t>90</w:t>
            </w:r>
          </w:p>
        </w:tc>
        <w:tc>
          <w:tcPr>
            <w:tcW w:w="4050" w:type="dxa"/>
          </w:tcPr>
          <w:p w14:paraId="1B00518B" w14:textId="77777777" w:rsidR="00290E50" w:rsidRPr="0038373E" w:rsidRDefault="00290E50" w:rsidP="00290E50">
            <w:pPr>
              <w:rPr>
                <w:rFonts w:cstheme="minorHAnsi"/>
                <w:sz w:val="20"/>
                <w:szCs w:val="20"/>
                <w:lang w:eastAsia="en-CA"/>
              </w:rPr>
            </w:pPr>
            <w:r w:rsidRPr="0038373E">
              <w:rPr>
                <w:rFonts w:cstheme="minorHAnsi"/>
                <w:sz w:val="20"/>
                <w:szCs w:val="20"/>
                <w:lang w:eastAsia="en-CA"/>
              </w:rPr>
              <w:t>Ross Memorial Hospital</w:t>
            </w:r>
          </w:p>
        </w:tc>
        <w:tc>
          <w:tcPr>
            <w:tcW w:w="1170" w:type="dxa"/>
          </w:tcPr>
          <w:p w14:paraId="76450F58" w14:textId="77777777"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100</w:t>
            </w:r>
          </w:p>
        </w:tc>
      </w:tr>
      <w:tr w:rsidR="00290E50" w:rsidRPr="00203401" w14:paraId="3AC029AB" w14:textId="77777777" w:rsidTr="0027648F">
        <w:trPr>
          <w:trHeight w:val="196"/>
        </w:trPr>
        <w:tc>
          <w:tcPr>
            <w:tcW w:w="3690" w:type="dxa"/>
          </w:tcPr>
          <w:p w14:paraId="5E6D530A" w14:textId="4F1241EC" w:rsidR="00290E50" w:rsidRPr="0038373E" w:rsidRDefault="00290E50" w:rsidP="00290E50">
            <w:pPr>
              <w:rPr>
                <w:rFonts w:cstheme="minorHAnsi"/>
                <w:sz w:val="20"/>
                <w:szCs w:val="20"/>
                <w:lang w:eastAsia="en-CA"/>
              </w:rPr>
            </w:pPr>
            <w:r w:rsidRPr="0038373E">
              <w:rPr>
                <w:rFonts w:cstheme="minorHAnsi"/>
                <w:sz w:val="20"/>
                <w:szCs w:val="20"/>
                <w:lang w:eastAsia="en-CA"/>
              </w:rPr>
              <w:t>Georgian Bay General Hospital</w:t>
            </w:r>
            <w:r w:rsidRPr="0038373E">
              <w:rPr>
                <w:rFonts w:cstheme="minorHAnsi"/>
                <w:sz w:val="20"/>
                <w:szCs w:val="20"/>
                <w:vertAlign w:val="superscript"/>
                <w:lang w:eastAsia="en-CA"/>
              </w:rPr>
              <w:t>#</w:t>
            </w:r>
          </w:p>
        </w:tc>
        <w:tc>
          <w:tcPr>
            <w:tcW w:w="1170" w:type="dxa"/>
          </w:tcPr>
          <w:p w14:paraId="23179395" w14:textId="31AD0261"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100</w:t>
            </w:r>
          </w:p>
        </w:tc>
        <w:tc>
          <w:tcPr>
            <w:tcW w:w="4050" w:type="dxa"/>
          </w:tcPr>
          <w:p w14:paraId="5A8572A6" w14:textId="77777777" w:rsidR="00290E50" w:rsidRPr="0038373E" w:rsidRDefault="00290E50" w:rsidP="00290E50">
            <w:pPr>
              <w:rPr>
                <w:rFonts w:cstheme="minorHAnsi"/>
                <w:sz w:val="20"/>
                <w:szCs w:val="20"/>
                <w:lang w:eastAsia="en-CA"/>
              </w:rPr>
            </w:pPr>
            <w:r w:rsidRPr="0038373E">
              <w:rPr>
                <w:rFonts w:cstheme="minorHAnsi"/>
                <w:sz w:val="20"/>
                <w:szCs w:val="20"/>
                <w:lang w:eastAsia="en-CA"/>
              </w:rPr>
              <w:t>Royal Victoria Regional Health Centre</w:t>
            </w:r>
          </w:p>
        </w:tc>
        <w:tc>
          <w:tcPr>
            <w:tcW w:w="1170" w:type="dxa"/>
          </w:tcPr>
          <w:p w14:paraId="4C8C3AFF" w14:textId="77777777" w:rsidR="00290E50" w:rsidRPr="0038373E" w:rsidRDefault="00290E50" w:rsidP="00290E50">
            <w:pPr>
              <w:jc w:val="center"/>
              <w:rPr>
                <w:rFonts w:cstheme="minorHAnsi"/>
                <w:sz w:val="20"/>
                <w:szCs w:val="20"/>
                <w:lang w:eastAsia="en-CA"/>
              </w:rPr>
            </w:pPr>
            <w:r w:rsidRPr="0038373E">
              <w:rPr>
                <w:rFonts w:cstheme="minorHAnsi"/>
                <w:sz w:val="20"/>
                <w:szCs w:val="20"/>
                <w:lang w:eastAsia="en-CA"/>
              </w:rPr>
              <w:t>90</w:t>
            </w:r>
          </w:p>
        </w:tc>
      </w:tr>
      <w:tr w:rsidR="00290E50" w:rsidRPr="00203401" w14:paraId="5818F8DC" w14:textId="77777777" w:rsidTr="0027648F">
        <w:trPr>
          <w:trHeight w:val="196"/>
        </w:trPr>
        <w:tc>
          <w:tcPr>
            <w:tcW w:w="3690" w:type="dxa"/>
          </w:tcPr>
          <w:p w14:paraId="790B6793" w14:textId="3A876229" w:rsidR="00290E50" w:rsidRPr="0038373E" w:rsidRDefault="00290E50" w:rsidP="00290E50">
            <w:pPr>
              <w:rPr>
                <w:rFonts w:cstheme="minorHAnsi"/>
                <w:sz w:val="20"/>
                <w:szCs w:val="20"/>
                <w:lang w:eastAsia="en-CA"/>
              </w:rPr>
            </w:pPr>
            <w:r w:rsidRPr="0038373E">
              <w:rPr>
                <w:rFonts w:cstheme="minorHAnsi"/>
                <w:sz w:val="20"/>
                <w:szCs w:val="20"/>
                <w:lang w:eastAsia="en-CA"/>
              </w:rPr>
              <w:t>Guelph General Hospital</w:t>
            </w:r>
          </w:p>
        </w:tc>
        <w:tc>
          <w:tcPr>
            <w:tcW w:w="1170" w:type="dxa"/>
          </w:tcPr>
          <w:p w14:paraId="4591662B" w14:textId="44F0FDEE" w:rsidR="00290E50" w:rsidRPr="0038373E" w:rsidRDefault="00290E50" w:rsidP="00290E50">
            <w:pPr>
              <w:jc w:val="center"/>
              <w:rPr>
                <w:rFonts w:cstheme="minorHAnsi"/>
                <w:sz w:val="20"/>
                <w:szCs w:val="20"/>
                <w:lang w:eastAsia="en-CA"/>
              </w:rPr>
            </w:pPr>
            <w:r w:rsidRPr="0038373E">
              <w:rPr>
                <w:rFonts w:cstheme="minorHAnsi"/>
                <w:sz w:val="20"/>
                <w:szCs w:val="20"/>
                <w:lang w:eastAsia="en-CA"/>
              </w:rPr>
              <w:t>85</w:t>
            </w:r>
          </w:p>
        </w:tc>
        <w:tc>
          <w:tcPr>
            <w:tcW w:w="4050" w:type="dxa"/>
          </w:tcPr>
          <w:p w14:paraId="76094B85" w14:textId="7592D888"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Scarborough Health Network </w:t>
            </w:r>
            <w:r>
              <w:rPr>
                <w:rFonts w:cstheme="minorHAnsi"/>
                <w:sz w:val="20"/>
                <w:szCs w:val="20"/>
                <w:lang w:eastAsia="en-CA"/>
              </w:rPr>
              <w:t>(all sites)</w:t>
            </w:r>
          </w:p>
        </w:tc>
        <w:tc>
          <w:tcPr>
            <w:tcW w:w="1170" w:type="dxa"/>
          </w:tcPr>
          <w:p w14:paraId="5DA32D98" w14:textId="15B0720D" w:rsidR="00290E50" w:rsidRPr="0038373E" w:rsidRDefault="00290E50" w:rsidP="00290E50">
            <w:pPr>
              <w:jc w:val="center"/>
              <w:rPr>
                <w:rFonts w:cstheme="minorHAnsi"/>
                <w:sz w:val="20"/>
                <w:szCs w:val="20"/>
                <w:lang w:eastAsia="en-CA"/>
              </w:rPr>
            </w:pPr>
            <w:r w:rsidRPr="0038373E">
              <w:rPr>
                <w:rFonts w:cstheme="minorHAnsi"/>
                <w:sz w:val="20"/>
                <w:szCs w:val="20"/>
                <w:lang w:eastAsia="en-CA"/>
              </w:rPr>
              <w:t>29</w:t>
            </w:r>
            <w:r>
              <w:rPr>
                <w:rFonts w:cstheme="minorHAnsi"/>
                <w:sz w:val="20"/>
                <w:szCs w:val="20"/>
                <w:lang w:eastAsia="en-CA"/>
              </w:rPr>
              <w:t xml:space="preserve"> - 31</w:t>
            </w:r>
          </w:p>
        </w:tc>
      </w:tr>
      <w:tr w:rsidR="00290E50" w:rsidRPr="00203401" w14:paraId="02EC4A64" w14:textId="77777777" w:rsidTr="0027648F">
        <w:trPr>
          <w:trHeight w:val="196"/>
        </w:trPr>
        <w:tc>
          <w:tcPr>
            <w:tcW w:w="3690" w:type="dxa"/>
          </w:tcPr>
          <w:p w14:paraId="510FE531" w14:textId="7F5E287C"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Halton Healthcare – Oakville </w:t>
            </w:r>
          </w:p>
        </w:tc>
        <w:tc>
          <w:tcPr>
            <w:tcW w:w="1170" w:type="dxa"/>
          </w:tcPr>
          <w:p w14:paraId="69D85766" w14:textId="0181F93E" w:rsidR="00290E50" w:rsidRPr="0038373E" w:rsidRDefault="00290E50" w:rsidP="00290E50">
            <w:pPr>
              <w:jc w:val="center"/>
              <w:rPr>
                <w:rFonts w:cstheme="minorHAnsi"/>
                <w:sz w:val="20"/>
                <w:szCs w:val="20"/>
                <w:lang w:eastAsia="en-CA"/>
              </w:rPr>
            </w:pPr>
            <w:r w:rsidRPr="0038373E">
              <w:rPr>
                <w:rFonts w:cstheme="minorHAnsi"/>
                <w:sz w:val="20"/>
                <w:szCs w:val="20"/>
                <w:lang w:eastAsia="en-CA"/>
              </w:rPr>
              <w:t>42</w:t>
            </w:r>
          </w:p>
        </w:tc>
        <w:tc>
          <w:tcPr>
            <w:tcW w:w="4050" w:type="dxa"/>
          </w:tcPr>
          <w:p w14:paraId="2B9DD2A7" w14:textId="34A4DADD"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St. Joseph’s Health Care – Hamilton </w:t>
            </w:r>
          </w:p>
        </w:tc>
        <w:tc>
          <w:tcPr>
            <w:tcW w:w="1170" w:type="dxa"/>
          </w:tcPr>
          <w:p w14:paraId="60A7080A" w14:textId="336D1871" w:rsidR="00290E50" w:rsidRPr="0038373E" w:rsidRDefault="00290E50" w:rsidP="00290E50">
            <w:pPr>
              <w:jc w:val="center"/>
              <w:rPr>
                <w:rFonts w:cstheme="minorHAnsi"/>
                <w:sz w:val="20"/>
                <w:szCs w:val="20"/>
                <w:lang w:eastAsia="en-CA"/>
              </w:rPr>
            </w:pPr>
            <w:r w:rsidRPr="0038373E">
              <w:rPr>
                <w:rFonts w:cstheme="minorHAnsi"/>
                <w:sz w:val="20"/>
                <w:szCs w:val="20"/>
                <w:lang w:eastAsia="en-CA"/>
              </w:rPr>
              <w:t>56</w:t>
            </w:r>
          </w:p>
        </w:tc>
      </w:tr>
      <w:tr w:rsidR="00290E50" w:rsidRPr="00203401" w14:paraId="31618453" w14:textId="77777777" w:rsidTr="0027648F">
        <w:trPr>
          <w:trHeight w:val="196"/>
        </w:trPr>
        <w:tc>
          <w:tcPr>
            <w:tcW w:w="3690" w:type="dxa"/>
          </w:tcPr>
          <w:p w14:paraId="3DEEA13D" w14:textId="21B0AC64" w:rsidR="00290E50" w:rsidRPr="0038373E" w:rsidRDefault="00290E50" w:rsidP="00290E50">
            <w:pPr>
              <w:rPr>
                <w:rFonts w:cstheme="minorHAnsi"/>
                <w:sz w:val="20"/>
                <w:szCs w:val="20"/>
                <w:lang w:eastAsia="en-CA"/>
              </w:rPr>
            </w:pPr>
            <w:r w:rsidRPr="0038373E">
              <w:rPr>
                <w:rFonts w:cstheme="minorHAnsi"/>
                <w:sz w:val="20"/>
                <w:szCs w:val="20"/>
                <w:lang w:eastAsia="en-CA"/>
              </w:rPr>
              <w:t>Hamilton Health Sciences</w:t>
            </w:r>
          </w:p>
        </w:tc>
        <w:tc>
          <w:tcPr>
            <w:tcW w:w="1170" w:type="dxa"/>
          </w:tcPr>
          <w:p w14:paraId="06AC82DF" w14:textId="4765C9D1" w:rsidR="00290E50" w:rsidRPr="0038373E" w:rsidRDefault="00290E50" w:rsidP="00290E50">
            <w:pPr>
              <w:jc w:val="center"/>
              <w:rPr>
                <w:rFonts w:cstheme="minorHAnsi"/>
                <w:sz w:val="20"/>
                <w:szCs w:val="20"/>
                <w:lang w:eastAsia="en-CA"/>
              </w:rPr>
            </w:pPr>
            <w:r w:rsidRPr="0038373E">
              <w:rPr>
                <w:rFonts w:cstheme="minorHAnsi"/>
                <w:sz w:val="20"/>
                <w:szCs w:val="20"/>
                <w:lang w:eastAsia="en-CA"/>
              </w:rPr>
              <w:t>56</w:t>
            </w:r>
          </w:p>
        </w:tc>
        <w:tc>
          <w:tcPr>
            <w:tcW w:w="4050" w:type="dxa"/>
          </w:tcPr>
          <w:p w14:paraId="23256A19" w14:textId="7B4F7DD0" w:rsidR="00290E50" w:rsidRPr="0038373E" w:rsidRDefault="00290E50" w:rsidP="00290E50">
            <w:pPr>
              <w:rPr>
                <w:rFonts w:cstheme="minorHAnsi"/>
                <w:sz w:val="20"/>
                <w:szCs w:val="20"/>
                <w:lang w:eastAsia="en-CA"/>
              </w:rPr>
            </w:pPr>
            <w:r w:rsidRPr="0038373E">
              <w:rPr>
                <w:rFonts w:cstheme="minorHAnsi"/>
                <w:sz w:val="20"/>
                <w:szCs w:val="20"/>
                <w:lang w:eastAsia="en-CA"/>
              </w:rPr>
              <w:t>St. Joseph’s Health Centre – Toronto</w:t>
            </w:r>
          </w:p>
        </w:tc>
        <w:tc>
          <w:tcPr>
            <w:tcW w:w="1170" w:type="dxa"/>
          </w:tcPr>
          <w:p w14:paraId="6D6406B0" w14:textId="339AA1CE"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16</w:t>
            </w:r>
          </w:p>
        </w:tc>
      </w:tr>
      <w:tr w:rsidR="00290E50" w:rsidRPr="00203401" w14:paraId="481307E5" w14:textId="77777777" w:rsidTr="0027648F">
        <w:trPr>
          <w:trHeight w:val="196"/>
        </w:trPr>
        <w:tc>
          <w:tcPr>
            <w:tcW w:w="3690" w:type="dxa"/>
          </w:tcPr>
          <w:p w14:paraId="3D333F6B" w14:textId="77640FEB" w:rsidR="00290E50" w:rsidRPr="0038373E" w:rsidRDefault="00290E50" w:rsidP="00290E50">
            <w:pPr>
              <w:rPr>
                <w:rFonts w:cstheme="minorHAnsi"/>
                <w:sz w:val="21"/>
                <w:szCs w:val="21"/>
                <w:lang w:eastAsia="en-CA"/>
              </w:rPr>
            </w:pPr>
            <w:r w:rsidRPr="0038373E">
              <w:rPr>
                <w:rFonts w:cstheme="minorHAnsi"/>
                <w:sz w:val="20"/>
                <w:szCs w:val="20"/>
                <w:lang w:eastAsia="en-CA"/>
              </w:rPr>
              <w:t>Humber River Hospital</w:t>
            </w:r>
          </w:p>
        </w:tc>
        <w:tc>
          <w:tcPr>
            <w:tcW w:w="1170" w:type="dxa"/>
          </w:tcPr>
          <w:p w14:paraId="7214C5B5" w14:textId="6FE12D41" w:rsidR="00290E50" w:rsidRPr="0038373E" w:rsidRDefault="00290E50" w:rsidP="00290E50">
            <w:pPr>
              <w:jc w:val="center"/>
              <w:rPr>
                <w:rFonts w:cstheme="minorHAnsi"/>
                <w:sz w:val="20"/>
                <w:szCs w:val="20"/>
                <w:lang w:eastAsia="en-CA"/>
              </w:rPr>
            </w:pPr>
            <w:r w:rsidRPr="0038373E">
              <w:rPr>
                <w:rFonts w:cstheme="minorHAnsi"/>
                <w:sz w:val="20"/>
                <w:szCs w:val="20"/>
                <w:lang w:eastAsia="en-CA"/>
              </w:rPr>
              <w:t>40</w:t>
            </w:r>
          </w:p>
        </w:tc>
        <w:tc>
          <w:tcPr>
            <w:tcW w:w="4050" w:type="dxa"/>
          </w:tcPr>
          <w:p w14:paraId="21F1A8CB" w14:textId="161C309A" w:rsidR="00290E50" w:rsidRPr="0038373E" w:rsidRDefault="00290E50" w:rsidP="00290E50">
            <w:pPr>
              <w:rPr>
                <w:rFonts w:cstheme="minorHAnsi"/>
                <w:sz w:val="20"/>
                <w:szCs w:val="20"/>
                <w:lang w:eastAsia="en-CA"/>
              </w:rPr>
            </w:pPr>
            <w:r w:rsidRPr="0038373E">
              <w:rPr>
                <w:rFonts w:cstheme="minorHAnsi"/>
                <w:sz w:val="20"/>
                <w:szCs w:val="20"/>
                <w:lang w:eastAsia="en-CA"/>
              </w:rPr>
              <w:t>St. Mary’s General Hospital Kitchener</w:t>
            </w:r>
          </w:p>
        </w:tc>
        <w:tc>
          <w:tcPr>
            <w:tcW w:w="1170" w:type="dxa"/>
          </w:tcPr>
          <w:p w14:paraId="4EE526EC" w14:textId="5281511F" w:rsidR="00290E50" w:rsidRPr="0038373E" w:rsidRDefault="00290E50" w:rsidP="00290E50">
            <w:pPr>
              <w:jc w:val="center"/>
              <w:rPr>
                <w:rFonts w:cstheme="minorHAnsi"/>
                <w:sz w:val="20"/>
                <w:szCs w:val="20"/>
                <w:lang w:eastAsia="en-CA"/>
              </w:rPr>
            </w:pPr>
            <w:r w:rsidRPr="0038373E">
              <w:rPr>
                <w:rFonts w:cstheme="minorHAnsi"/>
                <w:sz w:val="20"/>
                <w:szCs w:val="20"/>
                <w:lang w:eastAsia="en-CA"/>
              </w:rPr>
              <w:t>85</w:t>
            </w:r>
          </w:p>
        </w:tc>
      </w:tr>
      <w:tr w:rsidR="00290E50" w:rsidRPr="00203401" w14:paraId="705C2C57" w14:textId="77777777" w:rsidTr="0027648F">
        <w:trPr>
          <w:trHeight w:val="196"/>
        </w:trPr>
        <w:tc>
          <w:tcPr>
            <w:tcW w:w="3690" w:type="dxa"/>
          </w:tcPr>
          <w:p w14:paraId="1D22C611" w14:textId="76F5F61F" w:rsidR="00290E50" w:rsidRPr="0038373E" w:rsidRDefault="00290E50" w:rsidP="00290E50">
            <w:pPr>
              <w:rPr>
                <w:rFonts w:cstheme="minorHAnsi"/>
                <w:sz w:val="20"/>
                <w:szCs w:val="20"/>
                <w:lang w:eastAsia="en-CA"/>
              </w:rPr>
            </w:pPr>
            <w:r w:rsidRPr="0038373E">
              <w:rPr>
                <w:rFonts w:cstheme="minorHAnsi"/>
                <w:sz w:val="20"/>
                <w:szCs w:val="20"/>
                <w:lang w:eastAsia="en-CA"/>
              </w:rPr>
              <w:t>Joseph Brant Hospital</w:t>
            </w:r>
          </w:p>
        </w:tc>
        <w:tc>
          <w:tcPr>
            <w:tcW w:w="1170" w:type="dxa"/>
          </w:tcPr>
          <w:p w14:paraId="5A1546E7" w14:textId="15EFE77F" w:rsidR="00290E50" w:rsidRPr="0038373E" w:rsidRDefault="00290E50" w:rsidP="00290E50">
            <w:pPr>
              <w:jc w:val="center"/>
              <w:rPr>
                <w:rFonts w:cstheme="minorHAnsi"/>
                <w:sz w:val="20"/>
                <w:szCs w:val="20"/>
                <w:lang w:eastAsia="en-CA"/>
              </w:rPr>
            </w:pPr>
            <w:r w:rsidRPr="0038373E">
              <w:rPr>
                <w:rFonts w:cstheme="minorHAnsi"/>
                <w:sz w:val="20"/>
                <w:szCs w:val="20"/>
                <w:lang w:eastAsia="en-CA"/>
              </w:rPr>
              <w:t>45</w:t>
            </w:r>
          </w:p>
        </w:tc>
        <w:tc>
          <w:tcPr>
            <w:tcW w:w="4050" w:type="dxa"/>
          </w:tcPr>
          <w:p w14:paraId="7D4DE5C1" w14:textId="4611EF8C" w:rsidR="00290E50" w:rsidRPr="0038373E" w:rsidRDefault="00290E50" w:rsidP="00290E50">
            <w:pPr>
              <w:rPr>
                <w:rFonts w:cstheme="minorHAnsi"/>
                <w:sz w:val="20"/>
                <w:szCs w:val="20"/>
                <w:lang w:eastAsia="en-CA"/>
              </w:rPr>
            </w:pPr>
            <w:r w:rsidRPr="0038373E">
              <w:rPr>
                <w:rFonts w:cstheme="minorHAnsi"/>
                <w:sz w:val="20"/>
                <w:szCs w:val="20"/>
                <w:lang w:eastAsia="en-CA"/>
              </w:rPr>
              <w:t>St. Michael’s Hospital</w:t>
            </w:r>
          </w:p>
        </w:tc>
        <w:tc>
          <w:tcPr>
            <w:tcW w:w="1170" w:type="dxa"/>
          </w:tcPr>
          <w:p w14:paraId="30741526" w14:textId="391FAD2B" w:rsidR="00290E50" w:rsidRPr="0038373E" w:rsidRDefault="00290E50" w:rsidP="00290E50">
            <w:pPr>
              <w:jc w:val="center"/>
              <w:rPr>
                <w:rFonts w:cstheme="minorHAnsi"/>
                <w:sz w:val="20"/>
                <w:szCs w:val="20"/>
                <w:lang w:eastAsia="en-CA"/>
              </w:rPr>
            </w:pPr>
            <w:r w:rsidRPr="0038373E">
              <w:rPr>
                <w:rFonts w:cstheme="minorHAnsi"/>
                <w:sz w:val="20"/>
                <w:szCs w:val="20"/>
                <w:lang w:eastAsia="en-CA"/>
              </w:rPr>
              <w:t>7</w:t>
            </w:r>
          </w:p>
        </w:tc>
      </w:tr>
      <w:tr w:rsidR="00290E50" w:rsidRPr="00203401" w14:paraId="35A00A8A" w14:textId="77777777" w:rsidTr="0027648F">
        <w:trPr>
          <w:trHeight w:val="196"/>
        </w:trPr>
        <w:tc>
          <w:tcPr>
            <w:tcW w:w="3690" w:type="dxa"/>
          </w:tcPr>
          <w:p w14:paraId="1B1E0822" w14:textId="5C7139E7"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Lakeridge Health </w:t>
            </w:r>
            <w:r>
              <w:rPr>
                <w:rFonts w:cstheme="minorHAnsi"/>
                <w:sz w:val="20"/>
                <w:szCs w:val="20"/>
                <w:lang w:eastAsia="en-CA"/>
              </w:rPr>
              <w:t>(all sites)</w:t>
            </w:r>
            <w:r w:rsidRPr="0038373E">
              <w:rPr>
                <w:rFonts w:cstheme="minorHAnsi"/>
                <w:sz w:val="20"/>
                <w:szCs w:val="20"/>
                <w:lang w:eastAsia="en-CA"/>
              </w:rPr>
              <w:t xml:space="preserve"> </w:t>
            </w:r>
          </w:p>
        </w:tc>
        <w:tc>
          <w:tcPr>
            <w:tcW w:w="1170" w:type="dxa"/>
          </w:tcPr>
          <w:p w14:paraId="6A2AC402" w14:textId="3C1528BE" w:rsidR="00290E50" w:rsidRPr="0038373E" w:rsidRDefault="00290E50" w:rsidP="00290E50">
            <w:pPr>
              <w:jc w:val="center"/>
              <w:rPr>
                <w:rFonts w:cstheme="minorHAnsi"/>
                <w:sz w:val="20"/>
                <w:szCs w:val="20"/>
                <w:lang w:eastAsia="en-CA"/>
              </w:rPr>
            </w:pPr>
            <w:r w:rsidRPr="0038373E">
              <w:rPr>
                <w:rFonts w:cstheme="minorHAnsi"/>
                <w:sz w:val="20"/>
                <w:szCs w:val="20"/>
                <w:lang w:eastAsia="en-CA"/>
              </w:rPr>
              <w:t>41</w:t>
            </w:r>
            <w:r>
              <w:rPr>
                <w:rFonts w:cstheme="minorHAnsi"/>
                <w:sz w:val="20"/>
                <w:szCs w:val="20"/>
                <w:lang w:eastAsia="en-CA"/>
              </w:rPr>
              <w:t xml:space="preserve"> - 70</w:t>
            </w:r>
          </w:p>
        </w:tc>
        <w:tc>
          <w:tcPr>
            <w:tcW w:w="4050" w:type="dxa"/>
          </w:tcPr>
          <w:p w14:paraId="05AE81C2" w14:textId="0F432643" w:rsidR="00290E50" w:rsidRPr="0038373E" w:rsidRDefault="00290E50" w:rsidP="00290E50">
            <w:pPr>
              <w:rPr>
                <w:rFonts w:cstheme="minorHAnsi"/>
                <w:sz w:val="20"/>
                <w:szCs w:val="20"/>
                <w:lang w:eastAsia="en-CA"/>
              </w:rPr>
            </w:pPr>
            <w:r w:rsidRPr="0038373E">
              <w:rPr>
                <w:rFonts w:cstheme="minorHAnsi"/>
                <w:sz w:val="20"/>
                <w:szCs w:val="20"/>
                <w:lang w:eastAsia="en-CA"/>
              </w:rPr>
              <w:t>St. Thomas Elgin Hospital</w:t>
            </w:r>
            <w:r w:rsidRPr="0038373E">
              <w:rPr>
                <w:rFonts w:cstheme="minorHAnsi"/>
                <w:sz w:val="20"/>
                <w:szCs w:val="20"/>
                <w:vertAlign w:val="superscript"/>
                <w:lang w:eastAsia="en-CA"/>
              </w:rPr>
              <w:t>#</w:t>
            </w:r>
          </w:p>
        </w:tc>
        <w:tc>
          <w:tcPr>
            <w:tcW w:w="1170" w:type="dxa"/>
          </w:tcPr>
          <w:p w14:paraId="12B49AB7" w14:textId="1E1F9170"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120</w:t>
            </w:r>
          </w:p>
        </w:tc>
      </w:tr>
      <w:tr w:rsidR="00290E50" w:rsidRPr="00203401" w14:paraId="79B6A115" w14:textId="77777777" w:rsidTr="0027648F">
        <w:trPr>
          <w:trHeight w:val="196"/>
        </w:trPr>
        <w:tc>
          <w:tcPr>
            <w:tcW w:w="3690" w:type="dxa"/>
          </w:tcPr>
          <w:p w14:paraId="57C1227A" w14:textId="3BE63FF6" w:rsidR="00290E50" w:rsidRPr="0038373E" w:rsidRDefault="00290E50" w:rsidP="00290E50">
            <w:pPr>
              <w:rPr>
                <w:rFonts w:cstheme="minorHAnsi"/>
                <w:sz w:val="20"/>
                <w:szCs w:val="20"/>
                <w:lang w:eastAsia="en-CA"/>
              </w:rPr>
            </w:pPr>
            <w:r w:rsidRPr="0038373E">
              <w:rPr>
                <w:rFonts w:cstheme="minorHAnsi"/>
                <w:sz w:val="20"/>
                <w:szCs w:val="20"/>
                <w:lang w:eastAsia="en-CA"/>
              </w:rPr>
              <w:t>London Health Sciences Centre</w:t>
            </w:r>
            <w:r w:rsidRPr="0038373E">
              <w:rPr>
                <w:rFonts w:cstheme="minorHAnsi"/>
                <w:sz w:val="20"/>
                <w:szCs w:val="20"/>
                <w:vertAlign w:val="superscript"/>
                <w:lang w:eastAsia="en-CA"/>
              </w:rPr>
              <w:t>#</w:t>
            </w:r>
          </w:p>
        </w:tc>
        <w:tc>
          <w:tcPr>
            <w:tcW w:w="1170" w:type="dxa"/>
          </w:tcPr>
          <w:p w14:paraId="27549410" w14:textId="62147ADF"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120</w:t>
            </w:r>
          </w:p>
        </w:tc>
        <w:tc>
          <w:tcPr>
            <w:tcW w:w="4050" w:type="dxa"/>
          </w:tcPr>
          <w:p w14:paraId="72C0F94F" w14:textId="3C1B38E6" w:rsidR="00290E50" w:rsidRPr="0038373E" w:rsidRDefault="00290E50" w:rsidP="00290E50">
            <w:pPr>
              <w:rPr>
                <w:rFonts w:cstheme="minorHAnsi"/>
                <w:strike/>
                <w:sz w:val="20"/>
                <w:szCs w:val="20"/>
                <w:lang w:eastAsia="en-CA"/>
              </w:rPr>
            </w:pPr>
            <w:r w:rsidRPr="0038373E">
              <w:rPr>
                <w:rFonts w:cstheme="minorHAnsi"/>
                <w:sz w:val="20"/>
                <w:szCs w:val="20"/>
                <w:lang w:eastAsia="en-CA"/>
              </w:rPr>
              <w:t>Stratford General Hospital</w:t>
            </w:r>
            <w:r w:rsidRPr="0038373E">
              <w:rPr>
                <w:rFonts w:cstheme="minorHAnsi"/>
                <w:sz w:val="20"/>
                <w:szCs w:val="20"/>
                <w:vertAlign w:val="superscript"/>
                <w:lang w:eastAsia="en-CA"/>
              </w:rPr>
              <w:t>#</w:t>
            </w:r>
          </w:p>
        </w:tc>
        <w:tc>
          <w:tcPr>
            <w:tcW w:w="1170" w:type="dxa"/>
          </w:tcPr>
          <w:p w14:paraId="7029412F" w14:textId="7B62A6C5" w:rsidR="00290E50" w:rsidRPr="0038373E" w:rsidRDefault="00290E50" w:rsidP="00290E50">
            <w:pPr>
              <w:jc w:val="center"/>
              <w:rPr>
                <w:rFonts w:cstheme="minorHAnsi"/>
                <w:strike/>
                <w:sz w:val="20"/>
                <w:szCs w:val="20"/>
                <w:lang w:eastAsia="en-CA"/>
              </w:rPr>
            </w:pPr>
            <w:r w:rsidRPr="0038373E">
              <w:rPr>
                <w:rFonts w:cstheme="minorHAnsi"/>
                <w:sz w:val="20"/>
                <w:szCs w:val="20"/>
                <w:lang w:eastAsia="en-CA"/>
              </w:rPr>
              <w:t>120</w:t>
            </w:r>
          </w:p>
        </w:tc>
      </w:tr>
      <w:tr w:rsidR="00290E50" w:rsidRPr="00203401" w14:paraId="68265D2D" w14:textId="77777777" w:rsidTr="0027648F">
        <w:trPr>
          <w:trHeight w:val="196"/>
        </w:trPr>
        <w:tc>
          <w:tcPr>
            <w:tcW w:w="3690" w:type="dxa"/>
          </w:tcPr>
          <w:p w14:paraId="6E4E89F4" w14:textId="04923D50" w:rsidR="00290E50" w:rsidRPr="0038373E" w:rsidRDefault="00290E50" w:rsidP="00290E50">
            <w:pPr>
              <w:rPr>
                <w:rFonts w:cstheme="minorHAnsi"/>
                <w:sz w:val="20"/>
                <w:szCs w:val="20"/>
                <w:lang w:eastAsia="en-CA"/>
              </w:rPr>
            </w:pPr>
            <w:r w:rsidRPr="0038373E">
              <w:rPr>
                <w:rFonts w:cstheme="minorHAnsi"/>
                <w:sz w:val="20"/>
                <w:szCs w:val="20"/>
                <w:lang w:eastAsia="en-CA"/>
              </w:rPr>
              <w:t>Mackenzie Health</w:t>
            </w:r>
          </w:p>
        </w:tc>
        <w:tc>
          <w:tcPr>
            <w:tcW w:w="1170" w:type="dxa"/>
          </w:tcPr>
          <w:p w14:paraId="560F4210" w14:textId="2D3F9E60" w:rsidR="00290E50" w:rsidRPr="0038373E" w:rsidRDefault="00290E50" w:rsidP="00290E50">
            <w:pPr>
              <w:jc w:val="center"/>
              <w:rPr>
                <w:rFonts w:cstheme="minorHAnsi"/>
                <w:sz w:val="20"/>
                <w:szCs w:val="20"/>
                <w:lang w:eastAsia="en-CA"/>
              </w:rPr>
            </w:pPr>
            <w:r w:rsidRPr="0038373E">
              <w:rPr>
                <w:rFonts w:cstheme="minorHAnsi"/>
                <w:sz w:val="20"/>
                <w:szCs w:val="20"/>
                <w:lang w:eastAsia="en-CA"/>
              </w:rPr>
              <w:t xml:space="preserve">38 </w:t>
            </w:r>
          </w:p>
        </w:tc>
        <w:tc>
          <w:tcPr>
            <w:tcW w:w="4050" w:type="dxa"/>
          </w:tcPr>
          <w:p w14:paraId="2266335C" w14:textId="1ED6C600" w:rsidR="00290E50" w:rsidRPr="0038373E" w:rsidRDefault="00290E50" w:rsidP="00290E50">
            <w:pPr>
              <w:rPr>
                <w:rFonts w:cstheme="minorHAnsi"/>
                <w:sz w:val="20"/>
                <w:szCs w:val="20"/>
                <w:lang w:eastAsia="en-CA"/>
              </w:rPr>
            </w:pPr>
            <w:r w:rsidRPr="0038373E">
              <w:rPr>
                <w:rFonts w:cstheme="minorHAnsi"/>
                <w:sz w:val="20"/>
                <w:szCs w:val="20"/>
                <w:lang w:eastAsia="en-CA"/>
              </w:rPr>
              <w:t>Southlake Regional Hospital</w:t>
            </w:r>
          </w:p>
        </w:tc>
        <w:tc>
          <w:tcPr>
            <w:tcW w:w="1170" w:type="dxa"/>
          </w:tcPr>
          <w:p w14:paraId="45CD1834" w14:textId="3076A7B2" w:rsidR="00290E50" w:rsidRPr="0038373E" w:rsidRDefault="00290E50" w:rsidP="00290E50">
            <w:pPr>
              <w:jc w:val="center"/>
              <w:rPr>
                <w:rFonts w:cstheme="minorHAnsi"/>
                <w:sz w:val="20"/>
                <w:szCs w:val="20"/>
                <w:lang w:eastAsia="en-CA"/>
              </w:rPr>
            </w:pPr>
            <w:r w:rsidRPr="0038373E">
              <w:rPr>
                <w:rFonts w:cstheme="minorHAnsi"/>
                <w:sz w:val="20"/>
                <w:szCs w:val="20"/>
                <w:lang w:eastAsia="en-CA"/>
              </w:rPr>
              <w:t>47</w:t>
            </w:r>
          </w:p>
        </w:tc>
      </w:tr>
      <w:tr w:rsidR="00290E50" w:rsidRPr="00203401" w14:paraId="2978B391" w14:textId="77777777" w:rsidTr="0027648F">
        <w:trPr>
          <w:trHeight w:val="196"/>
        </w:trPr>
        <w:tc>
          <w:tcPr>
            <w:tcW w:w="3690" w:type="dxa"/>
          </w:tcPr>
          <w:p w14:paraId="22D182D5" w14:textId="5F321C4A" w:rsidR="00290E50" w:rsidRPr="0038373E" w:rsidRDefault="00290E50" w:rsidP="00290E50">
            <w:pPr>
              <w:rPr>
                <w:rFonts w:cstheme="minorHAnsi"/>
                <w:sz w:val="20"/>
                <w:szCs w:val="20"/>
                <w:lang w:eastAsia="en-CA"/>
              </w:rPr>
            </w:pPr>
            <w:r w:rsidRPr="0038373E">
              <w:rPr>
                <w:rFonts w:cstheme="minorHAnsi"/>
                <w:sz w:val="20"/>
                <w:szCs w:val="20"/>
                <w:lang w:eastAsia="en-CA"/>
              </w:rPr>
              <w:t>Markham Stouffville Hospital</w:t>
            </w:r>
          </w:p>
        </w:tc>
        <w:tc>
          <w:tcPr>
            <w:tcW w:w="1170" w:type="dxa"/>
          </w:tcPr>
          <w:p w14:paraId="5A94E60A" w14:textId="23F71A6E" w:rsidR="00290E50" w:rsidRPr="0038373E" w:rsidRDefault="00290E50" w:rsidP="00290E50">
            <w:pPr>
              <w:jc w:val="center"/>
              <w:rPr>
                <w:rFonts w:cstheme="minorHAnsi"/>
                <w:sz w:val="20"/>
                <w:szCs w:val="20"/>
                <w:lang w:eastAsia="en-CA"/>
              </w:rPr>
            </w:pPr>
            <w:r w:rsidRPr="0038373E">
              <w:rPr>
                <w:rFonts w:cstheme="minorHAnsi"/>
                <w:sz w:val="20"/>
                <w:szCs w:val="20"/>
                <w:lang w:eastAsia="en-CA"/>
              </w:rPr>
              <w:t>35</w:t>
            </w:r>
          </w:p>
        </w:tc>
        <w:tc>
          <w:tcPr>
            <w:tcW w:w="4050" w:type="dxa"/>
          </w:tcPr>
          <w:p w14:paraId="1D4A0479" w14:textId="530C2C42" w:rsidR="00290E50" w:rsidRPr="0038373E" w:rsidRDefault="00290E50" w:rsidP="00290E50">
            <w:pPr>
              <w:rPr>
                <w:rFonts w:cstheme="minorHAnsi"/>
                <w:sz w:val="20"/>
                <w:szCs w:val="20"/>
                <w:lang w:eastAsia="en-CA"/>
              </w:rPr>
            </w:pPr>
            <w:r w:rsidRPr="0038373E">
              <w:rPr>
                <w:rFonts w:cstheme="minorHAnsi"/>
                <w:sz w:val="20"/>
                <w:szCs w:val="20"/>
                <w:lang w:eastAsia="en-CA"/>
              </w:rPr>
              <w:t>Sunnybrook Health Sciences Centre</w:t>
            </w:r>
          </w:p>
        </w:tc>
        <w:tc>
          <w:tcPr>
            <w:tcW w:w="1170" w:type="dxa"/>
          </w:tcPr>
          <w:p w14:paraId="3B9A4C95" w14:textId="150ABC97" w:rsidR="00290E50" w:rsidRPr="0038373E" w:rsidRDefault="00290E50" w:rsidP="00290E50">
            <w:pPr>
              <w:jc w:val="center"/>
              <w:rPr>
                <w:rFonts w:cstheme="minorHAnsi"/>
                <w:sz w:val="20"/>
                <w:szCs w:val="20"/>
                <w:lang w:eastAsia="en-CA"/>
              </w:rPr>
            </w:pPr>
            <w:r w:rsidRPr="0038373E">
              <w:rPr>
                <w:rFonts w:cstheme="minorHAnsi"/>
                <w:sz w:val="20"/>
                <w:szCs w:val="20"/>
                <w:lang w:eastAsia="en-CA"/>
              </w:rPr>
              <w:t>21</w:t>
            </w:r>
          </w:p>
        </w:tc>
      </w:tr>
      <w:tr w:rsidR="00290E50" w:rsidRPr="00203401" w14:paraId="25A0EA93" w14:textId="77777777" w:rsidTr="0027648F">
        <w:trPr>
          <w:trHeight w:val="196"/>
        </w:trPr>
        <w:tc>
          <w:tcPr>
            <w:tcW w:w="3690" w:type="dxa"/>
          </w:tcPr>
          <w:p w14:paraId="168D8770" w14:textId="5CF23FD2" w:rsidR="00290E50" w:rsidRPr="0038373E" w:rsidRDefault="00290E50" w:rsidP="00290E50">
            <w:pPr>
              <w:rPr>
                <w:rFonts w:cstheme="minorHAnsi"/>
                <w:sz w:val="20"/>
                <w:szCs w:val="20"/>
                <w:lang w:eastAsia="en-CA"/>
              </w:rPr>
            </w:pPr>
            <w:r w:rsidRPr="0038373E">
              <w:rPr>
                <w:rFonts w:cstheme="minorHAnsi"/>
                <w:sz w:val="20"/>
                <w:szCs w:val="20"/>
                <w:lang w:eastAsia="en-CA"/>
              </w:rPr>
              <w:t>McMaster Children’s Hospital</w:t>
            </w:r>
          </w:p>
        </w:tc>
        <w:tc>
          <w:tcPr>
            <w:tcW w:w="1170" w:type="dxa"/>
          </w:tcPr>
          <w:p w14:paraId="4E918B49" w14:textId="6491E7B0" w:rsidR="00290E50" w:rsidRPr="0038373E" w:rsidRDefault="00290E50" w:rsidP="00290E50">
            <w:pPr>
              <w:jc w:val="center"/>
              <w:rPr>
                <w:rFonts w:cstheme="minorHAnsi"/>
                <w:sz w:val="20"/>
                <w:szCs w:val="20"/>
                <w:lang w:eastAsia="en-CA"/>
              </w:rPr>
            </w:pPr>
            <w:r w:rsidRPr="0038373E">
              <w:rPr>
                <w:rFonts w:cstheme="minorHAnsi"/>
                <w:sz w:val="20"/>
                <w:szCs w:val="20"/>
                <w:lang w:eastAsia="en-CA"/>
              </w:rPr>
              <w:t>56</w:t>
            </w:r>
          </w:p>
        </w:tc>
        <w:tc>
          <w:tcPr>
            <w:tcW w:w="4050" w:type="dxa"/>
          </w:tcPr>
          <w:p w14:paraId="409940D1" w14:textId="57F1B3D0" w:rsidR="00290E50" w:rsidRPr="0038373E" w:rsidRDefault="00290E50" w:rsidP="00290E50">
            <w:pPr>
              <w:rPr>
                <w:rFonts w:cstheme="minorHAnsi"/>
                <w:sz w:val="20"/>
                <w:szCs w:val="20"/>
                <w:lang w:eastAsia="en-CA"/>
              </w:rPr>
            </w:pPr>
            <w:r w:rsidRPr="0038373E">
              <w:rPr>
                <w:rFonts w:cstheme="minorHAnsi"/>
                <w:sz w:val="20"/>
                <w:szCs w:val="20"/>
                <w:lang w:eastAsia="en-CA"/>
              </w:rPr>
              <w:t>The Hospital for Sick Children</w:t>
            </w:r>
          </w:p>
        </w:tc>
        <w:tc>
          <w:tcPr>
            <w:tcW w:w="1170" w:type="dxa"/>
          </w:tcPr>
          <w:p w14:paraId="52586ED6" w14:textId="6E8C0CEC"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w:t>
            </w:r>
          </w:p>
        </w:tc>
      </w:tr>
      <w:tr w:rsidR="00290E50" w:rsidRPr="00203401" w14:paraId="712B94B7" w14:textId="77777777" w:rsidTr="0027648F">
        <w:trPr>
          <w:trHeight w:val="196"/>
        </w:trPr>
        <w:tc>
          <w:tcPr>
            <w:tcW w:w="3690" w:type="dxa"/>
          </w:tcPr>
          <w:p w14:paraId="2953D349" w14:textId="574C3AAA" w:rsidR="00290E50" w:rsidRPr="0038373E" w:rsidRDefault="00290E50" w:rsidP="00290E50">
            <w:pPr>
              <w:rPr>
                <w:rFonts w:cstheme="minorHAnsi"/>
                <w:sz w:val="20"/>
                <w:szCs w:val="20"/>
                <w:lang w:eastAsia="en-CA"/>
              </w:rPr>
            </w:pPr>
            <w:r w:rsidRPr="0038373E">
              <w:rPr>
                <w:rFonts w:cstheme="minorHAnsi"/>
                <w:sz w:val="20"/>
                <w:szCs w:val="20"/>
                <w:lang w:eastAsia="en-CA"/>
              </w:rPr>
              <w:t>Mount Sinai Hospital</w:t>
            </w:r>
          </w:p>
        </w:tc>
        <w:tc>
          <w:tcPr>
            <w:tcW w:w="1170" w:type="dxa"/>
          </w:tcPr>
          <w:p w14:paraId="0FDD4EBF" w14:textId="4074EB99"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w:t>
            </w:r>
          </w:p>
        </w:tc>
        <w:tc>
          <w:tcPr>
            <w:tcW w:w="4050" w:type="dxa"/>
          </w:tcPr>
          <w:p w14:paraId="3822A3D8" w14:textId="0424BD53"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Michael </w:t>
            </w:r>
            <w:proofErr w:type="spellStart"/>
            <w:r w:rsidRPr="0038373E">
              <w:rPr>
                <w:rFonts w:cstheme="minorHAnsi"/>
                <w:sz w:val="20"/>
                <w:szCs w:val="20"/>
                <w:lang w:eastAsia="en-CA"/>
              </w:rPr>
              <w:t>Garron</w:t>
            </w:r>
            <w:proofErr w:type="spellEnd"/>
            <w:r w:rsidRPr="0038373E">
              <w:rPr>
                <w:rFonts w:cstheme="minorHAnsi"/>
                <w:sz w:val="20"/>
                <w:szCs w:val="20"/>
                <w:lang w:eastAsia="en-CA"/>
              </w:rPr>
              <w:t xml:space="preserve"> Hospital </w:t>
            </w:r>
          </w:p>
        </w:tc>
        <w:tc>
          <w:tcPr>
            <w:tcW w:w="1170" w:type="dxa"/>
          </w:tcPr>
          <w:p w14:paraId="23F460A0" w14:textId="4EB83A0E" w:rsidR="00290E50" w:rsidRPr="0038373E" w:rsidRDefault="00290E50" w:rsidP="00290E50">
            <w:pPr>
              <w:jc w:val="center"/>
              <w:rPr>
                <w:rFonts w:cstheme="minorHAnsi"/>
                <w:sz w:val="20"/>
                <w:szCs w:val="20"/>
                <w:lang w:eastAsia="en-CA"/>
              </w:rPr>
            </w:pPr>
            <w:r w:rsidRPr="0038373E">
              <w:rPr>
                <w:rFonts w:cstheme="minorHAnsi"/>
                <w:sz w:val="20"/>
                <w:szCs w:val="20"/>
                <w:lang w:eastAsia="en-CA"/>
              </w:rPr>
              <w:t>20</w:t>
            </w:r>
          </w:p>
        </w:tc>
      </w:tr>
      <w:tr w:rsidR="00290E50" w:rsidRPr="00203401" w14:paraId="589648E3" w14:textId="77777777" w:rsidTr="0027648F">
        <w:trPr>
          <w:trHeight w:val="196"/>
        </w:trPr>
        <w:tc>
          <w:tcPr>
            <w:tcW w:w="3690" w:type="dxa"/>
          </w:tcPr>
          <w:p w14:paraId="2FF53255" w14:textId="09A406E4" w:rsidR="00290E50" w:rsidRPr="0038373E" w:rsidRDefault="00290E50" w:rsidP="00290E50">
            <w:pPr>
              <w:rPr>
                <w:rFonts w:cstheme="minorHAnsi"/>
                <w:sz w:val="20"/>
                <w:szCs w:val="20"/>
                <w:lang w:eastAsia="en-CA"/>
              </w:rPr>
            </w:pPr>
            <w:r w:rsidRPr="0038373E">
              <w:rPr>
                <w:rFonts w:cstheme="minorHAnsi"/>
                <w:sz w:val="20"/>
                <w:szCs w:val="20"/>
                <w:lang w:eastAsia="en-CA"/>
              </w:rPr>
              <w:t>Muskoka Algonquin Healthcare</w:t>
            </w:r>
            <w:r w:rsidRPr="0038373E">
              <w:rPr>
                <w:rFonts w:cstheme="minorHAnsi"/>
                <w:sz w:val="20"/>
                <w:szCs w:val="20"/>
                <w:vertAlign w:val="superscript"/>
                <w:lang w:eastAsia="en-CA"/>
              </w:rPr>
              <w:t>#</w:t>
            </w:r>
          </w:p>
        </w:tc>
        <w:tc>
          <w:tcPr>
            <w:tcW w:w="1170" w:type="dxa"/>
          </w:tcPr>
          <w:p w14:paraId="6C98B879" w14:textId="162CC849" w:rsidR="00290E50" w:rsidRPr="0038373E" w:rsidRDefault="00290E50" w:rsidP="00290E50">
            <w:pPr>
              <w:jc w:val="center"/>
              <w:rPr>
                <w:rFonts w:cstheme="minorHAnsi"/>
                <w:sz w:val="20"/>
                <w:szCs w:val="20"/>
                <w:lang w:eastAsia="en-CA"/>
              </w:rPr>
            </w:pPr>
            <w:r w:rsidRPr="0038373E">
              <w:rPr>
                <w:rFonts w:cstheme="minorHAnsi"/>
                <w:sz w:val="20"/>
                <w:szCs w:val="20"/>
                <w:lang w:eastAsia="en-CA"/>
              </w:rPr>
              <w:t>120</w:t>
            </w:r>
          </w:p>
        </w:tc>
        <w:tc>
          <w:tcPr>
            <w:tcW w:w="4050" w:type="dxa"/>
          </w:tcPr>
          <w:p w14:paraId="39E9F2BE" w14:textId="0C9802E8"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Trillium Health Partners </w:t>
            </w:r>
            <w:r>
              <w:rPr>
                <w:rFonts w:cstheme="minorHAnsi"/>
                <w:sz w:val="20"/>
                <w:szCs w:val="20"/>
                <w:lang w:eastAsia="en-CA"/>
              </w:rPr>
              <w:t>(all sites)</w:t>
            </w:r>
          </w:p>
        </w:tc>
        <w:tc>
          <w:tcPr>
            <w:tcW w:w="1170" w:type="dxa"/>
          </w:tcPr>
          <w:p w14:paraId="5F12355E" w14:textId="3EB42D43" w:rsidR="00290E50" w:rsidRPr="0038373E" w:rsidRDefault="00290E50" w:rsidP="00290E50">
            <w:pPr>
              <w:jc w:val="center"/>
              <w:rPr>
                <w:rFonts w:cstheme="minorHAnsi"/>
                <w:sz w:val="20"/>
                <w:szCs w:val="20"/>
                <w:lang w:eastAsia="en-CA"/>
              </w:rPr>
            </w:pPr>
            <w:r>
              <w:rPr>
                <w:rFonts w:cstheme="minorHAnsi"/>
                <w:sz w:val="20"/>
                <w:szCs w:val="20"/>
                <w:lang w:eastAsia="en-CA"/>
              </w:rPr>
              <w:t xml:space="preserve">27 - </w:t>
            </w:r>
            <w:r w:rsidRPr="0038373E">
              <w:rPr>
                <w:rFonts w:cstheme="minorHAnsi"/>
                <w:sz w:val="20"/>
                <w:szCs w:val="20"/>
                <w:lang w:eastAsia="en-CA"/>
              </w:rPr>
              <w:t>35</w:t>
            </w:r>
          </w:p>
        </w:tc>
      </w:tr>
      <w:tr w:rsidR="00290E50" w:rsidRPr="00203401" w14:paraId="6CC47A61" w14:textId="77777777" w:rsidTr="0027648F">
        <w:trPr>
          <w:trHeight w:val="196"/>
        </w:trPr>
        <w:tc>
          <w:tcPr>
            <w:tcW w:w="3690" w:type="dxa"/>
          </w:tcPr>
          <w:p w14:paraId="18772254" w14:textId="257BCAEE" w:rsidR="00290E50" w:rsidRPr="0038373E" w:rsidRDefault="00290E50" w:rsidP="00290E50">
            <w:pPr>
              <w:rPr>
                <w:rFonts w:cstheme="minorHAnsi"/>
                <w:sz w:val="20"/>
                <w:szCs w:val="20"/>
                <w:lang w:eastAsia="en-CA"/>
              </w:rPr>
            </w:pPr>
            <w:r w:rsidRPr="0038373E">
              <w:rPr>
                <w:rFonts w:cstheme="minorHAnsi"/>
                <w:sz w:val="20"/>
                <w:szCs w:val="20"/>
                <w:lang w:eastAsia="en-CA"/>
              </w:rPr>
              <w:t>Niagara Health System</w:t>
            </w:r>
          </w:p>
        </w:tc>
        <w:tc>
          <w:tcPr>
            <w:tcW w:w="1170" w:type="dxa"/>
          </w:tcPr>
          <w:p w14:paraId="2D6CBFA4" w14:textId="379E29E7" w:rsidR="00290E50" w:rsidRPr="0038373E" w:rsidRDefault="00290E50" w:rsidP="00290E50">
            <w:pPr>
              <w:jc w:val="center"/>
              <w:rPr>
                <w:rFonts w:cstheme="minorHAnsi"/>
                <w:sz w:val="20"/>
                <w:szCs w:val="20"/>
                <w:lang w:eastAsia="en-CA"/>
              </w:rPr>
            </w:pPr>
            <w:r w:rsidRPr="0038373E">
              <w:rPr>
                <w:rFonts w:cstheme="minorHAnsi"/>
                <w:sz w:val="20"/>
                <w:szCs w:val="20"/>
                <w:lang w:eastAsia="en-CA"/>
              </w:rPr>
              <w:t>85</w:t>
            </w:r>
          </w:p>
        </w:tc>
        <w:tc>
          <w:tcPr>
            <w:tcW w:w="4050" w:type="dxa"/>
          </w:tcPr>
          <w:p w14:paraId="4000C939" w14:textId="5D6F73F8" w:rsidR="00290E50" w:rsidRPr="0038373E" w:rsidRDefault="00290E50" w:rsidP="00290E50">
            <w:pPr>
              <w:rPr>
                <w:rFonts w:cstheme="minorHAnsi"/>
                <w:sz w:val="20"/>
                <w:szCs w:val="20"/>
                <w:lang w:eastAsia="en-CA"/>
              </w:rPr>
            </w:pPr>
            <w:r w:rsidRPr="0038373E">
              <w:rPr>
                <w:rFonts w:cstheme="minorHAnsi"/>
                <w:sz w:val="20"/>
                <w:szCs w:val="20"/>
                <w:lang w:eastAsia="en-CA"/>
              </w:rPr>
              <w:t xml:space="preserve">University Health Network – General </w:t>
            </w:r>
          </w:p>
        </w:tc>
        <w:tc>
          <w:tcPr>
            <w:tcW w:w="1170" w:type="dxa"/>
          </w:tcPr>
          <w:p w14:paraId="793476F4" w14:textId="17C0C8C3" w:rsidR="00290E50" w:rsidRPr="0038373E" w:rsidRDefault="00290E50" w:rsidP="00290E50">
            <w:pPr>
              <w:jc w:val="center"/>
              <w:rPr>
                <w:rFonts w:cstheme="minorHAnsi"/>
                <w:sz w:val="20"/>
                <w:szCs w:val="20"/>
                <w:lang w:eastAsia="en-CA"/>
              </w:rPr>
            </w:pPr>
            <w:r w:rsidRPr="0038373E">
              <w:rPr>
                <w:rFonts w:cstheme="minorHAnsi"/>
                <w:sz w:val="20"/>
                <w:szCs w:val="20"/>
                <w:lang w:eastAsia="en-CA"/>
              </w:rPr>
              <w:t>0</w:t>
            </w:r>
          </w:p>
        </w:tc>
      </w:tr>
      <w:tr w:rsidR="00280887" w:rsidRPr="00203401" w14:paraId="16DE9A24" w14:textId="77777777" w:rsidTr="0027648F">
        <w:trPr>
          <w:trHeight w:val="196"/>
        </w:trPr>
        <w:tc>
          <w:tcPr>
            <w:tcW w:w="3690" w:type="dxa"/>
          </w:tcPr>
          <w:p w14:paraId="4897D24D" w14:textId="6B66C5CA" w:rsidR="00280887" w:rsidRPr="00F12739" w:rsidRDefault="00280887" w:rsidP="00280887">
            <w:pPr>
              <w:rPr>
                <w:rFonts w:cstheme="minorHAnsi"/>
                <w:strike/>
                <w:sz w:val="20"/>
                <w:szCs w:val="20"/>
                <w:lang w:eastAsia="en-CA"/>
              </w:rPr>
            </w:pPr>
            <w:r w:rsidRPr="0038373E">
              <w:rPr>
                <w:rFonts w:cstheme="minorHAnsi"/>
                <w:sz w:val="20"/>
                <w:szCs w:val="20"/>
                <w:lang w:eastAsia="en-CA"/>
              </w:rPr>
              <w:t>North York General Hospital</w:t>
            </w:r>
          </w:p>
        </w:tc>
        <w:tc>
          <w:tcPr>
            <w:tcW w:w="1170" w:type="dxa"/>
          </w:tcPr>
          <w:p w14:paraId="036B9F94" w14:textId="60BED22A" w:rsidR="00280887" w:rsidRPr="0038373E" w:rsidRDefault="00280887" w:rsidP="00280887">
            <w:pPr>
              <w:jc w:val="center"/>
              <w:rPr>
                <w:rFonts w:cstheme="minorHAnsi"/>
                <w:strike/>
                <w:sz w:val="20"/>
                <w:szCs w:val="20"/>
                <w:lang w:eastAsia="en-CA"/>
              </w:rPr>
            </w:pPr>
            <w:r w:rsidRPr="0038373E">
              <w:rPr>
                <w:rFonts w:cstheme="minorHAnsi"/>
                <w:sz w:val="20"/>
                <w:szCs w:val="20"/>
                <w:lang w:eastAsia="en-CA"/>
              </w:rPr>
              <w:t>24</w:t>
            </w:r>
          </w:p>
        </w:tc>
        <w:tc>
          <w:tcPr>
            <w:tcW w:w="4050" w:type="dxa"/>
          </w:tcPr>
          <w:p w14:paraId="52D5AECE" w14:textId="59E2A83F" w:rsidR="00280887" w:rsidRPr="0038373E" w:rsidRDefault="00280887" w:rsidP="00280887">
            <w:pPr>
              <w:rPr>
                <w:rFonts w:cstheme="minorHAnsi"/>
                <w:sz w:val="20"/>
                <w:szCs w:val="20"/>
                <w:lang w:eastAsia="en-CA"/>
              </w:rPr>
            </w:pPr>
            <w:r w:rsidRPr="0038373E">
              <w:rPr>
                <w:rFonts w:cstheme="minorHAnsi"/>
                <w:sz w:val="20"/>
                <w:szCs w:val="20"/>
                <w:lang w:eastAsia="en-CA"/>
              </w:rPr>
              <w:t xml:space="preserve">William Osler Health System </w:t>
            </w:r>
            <w:r>
              <w:rPr>
                <w:rFonts w:cstheme="minorHAnsi"/>
                <w:sz w:val="20"/>
                <w:szCs w:val="20"/>
                <w:lang w:eastAsia="en-CA"/>
              </w:rPr>
              <w:t>(all sites)</w:t>
            </w:r>
            <w:r w:rsidRPr="0038373E">
              <w:rPr>
                <w:rFonts w:cstheme="minorHAnsi"/>
                <w:sz w:val="20"/>
                <w:szCs w:val="20"/>
                <w:lang w:eastAsia="en-CA"/>
              </w:rPr>
              <w:t xml:space="preserve"> </w:t>
            </w:r>
          </w:p>
        </w:tc>
        <w:tc>
          <w:tcPr>
            <w:tcW w:w="1170" w:type="dxa"/>
          </w:tcPr>
          <w:p w14:paraId="6A9FFDF5" w14:textId="675D56B2" w:rsidR="00280887" w:rsidRPr="0038373E" w:rsidRDefault="00280887" w:rsidP="00280887">
            <w:pPr>
              <w:jc w:val="center"/>
              <w:rPr>
                <w:rFonts w:cstheme="minorHAnsi"/>
                <w:sz w:val="20"/>
                <w:szCs w:val="20"/>
                <w:lang w:eastAsia="en-CA"/>
              </w:rPr>
            </w:pPr>
            <w:r>
              <w:rPr>
                <w:rFonts w:cstheme="minorHAnsi"/>
                <w:sz w:val="20"/>
                <w:szCs w:val="20"/>
                <w:lang w:eastAsia="en-CA"/>
              </w:rPr>
              <w:t xml:space="preserve">40 - </w:t>
            </w:r>
            <w:r w:rsidRPr="0038373E">
              <w:rPr>
                <w:rFonts w:cstheme="minorHAnsi"/>
                <w:sz w:val="20"/>
                <w:szCs w:val="20"/>
                <w:lang w:eastAsia="en-CA"/>
              </w:rPr>
              <w:t>55</w:t>
            </w:r>
          </w:p>
        </w:tc>
      </w:tr>
      <w:tr w:rsidR="00280887" w:rsidRPr="00203401" w14:paraId="77C806A5" w14:textId="77777777" w:rsidTr="0027648F">
        <w:trPr>
          <w:trHeight w:val="196"/>
        </w:trPr>
        <w:tc>
          <w:tcPr>
            <w:tcW w:w="3690" w:type="dxa"/>
          </w:tcPr>
          <w:p w14:paraId="74CC0D66" w14:textId="67C7D077" w:rsidR="00280887" w:rsidRPr="0038373E" w:rsidRDefault="00280887" w:rsidP="00280887">
            <w:pPr>
              <w:rPr>
                <w:rFonts w:cstheme="minorHAnsi"/>
                <w:sz w:val="20"/>
                <w:szCs w:val="20"/>
                <w:lang w:eastAsia="en-CA"/>
              </w:rPr>
            </w:pPr>
          </w:p>
        </w:tc>
        <w:tc>
          <w:tcPr>
            <w:tcW w:w="1170" w:type="dxa"/>
          </w:tcPr>
          <w:p w14:paraId="532AF658" w14:textId="525025D2" w:rsidR="00280887" w:rsidRPr="0038373E" w:rsidRDefault="00280887" w:rsidP="00280887">
            <w:pPr>
              <w:jc w:val="center"/>
              <w:rPr>
                <w:rFonts w:cstheme="minorHAnsi"/>
                <w:sz w:val="20"/>
                <w:szCs w:val="20"/>
                <w:lang w:eastAsia="en-CA"/>
              </w:rPr>
            </w:pPr>
          </w:p>
        </w:tc>
        <w:tc>
          <w:tcPr>
            <w:tcW w:w="4050" w:type="dxa"/>
          </w:tcPr>
          <w:p w14:paraId="32396436" w14:textId="3D50ED48" w:rsidR="00280887" w:rsidRPr="0038373E" w:rsidRDefault="00280887" w:rsidP="00280887">
            <w:pPr>
              <w:rPr>
                <w:rFonts w:cstheme="minorHAnsi"/>
                <w:sz w:val="20"/>
                <w:szCs w:val="20"/>
                <w:lang w:eastAsia="en-CA"/>
              </w:rPr>
            </w:pPr>
            <w:r w:rsidRPr="0038373E">
              <w:rPr>
                <w:rFonts w:cstheme="minorHAnsi"/>
                <w:sz w:val="20"/>
                <w:szCs w:val="20"/>
                <w:lang w:eastAsia="en-CA"/>
              </w:rPr>
              <w:t>Woodstock General Hospital</w:t>
            </w:r>
            <w:r w:rsidRPr="0038373E">
              <w:rPr>
                <w:rFonts w:cstheme="minorHAnsi"/>
                <w:sz w:val="20"/>
                <w:szCs w:val="20"/>
                <w:vertAlign w:val="superscript"/>
                <w:lang w:eastAsia="en-CA"/>
              </w:rPr>
              <w:t>#</w:t>
            </w:r>
          </w:p>
        </w:tc>
        <w:tc>
          <w:tcPr>
            <w:tcW w:w="1170" w:type="dxa"/>
          </w:tcPr>
          <w:p w14:paraId="5EC64814" w14:textId="64ABA996" w:rsidR="00280887" w:rsidRPr="0038373E" w:rsidRDefault="00280887" w:rsidP="00280887">
            <w:pPr>
              <w:jc w:val="center"/>
              <w:rPr>
                <w:rFonts w:cstheme="minorHAnsi"/>
                <w:sz w:val="20"/>
                <w:szCs w:val="20"/>
                <w:lang w:eastAsia="en-CA"/>
              </w:rPr>
            </w:pPr>
            <w:r w:rsidRPr="0038373E">
              <w:rPr>
                <w:rFonts w:cstheme="minorHAnsi"/>
                <w:sz w:val="20"/>
                <w:szCs w:val="20"/>
                <w:lang w:eastAsia="en-CA"/>
              </w:rPr>
              <w:t>110</w:t>
            </w:r>
          </w:p>
        </w:tc>
      </w:tr>
    </w:tbl>
    <w:p w14:paraId="0F1CC578" w14:textId="77777777" w:rsidR="00290E50" w:rsidRDefault="00290E50" w:rsidP="0027648F">
      <w:pPr>
        <w:spacing w:after="0" w:line="240" w:lineRule="auto"/>
        <w:rPr>
          <w:rFonts w:cstheme="minorHAnsi"/>
          <w:sz w:val="20"/>
          <w:szCs w:val="20"/>
          <w:lang w:eastAsia="en-CA"/>
        </w:rPr>
      </w:pPr>
    </w:p>
    <w:p w14:paraId="0D746AB3" w14:textId="4209DAD4" w:rsidR="0027648F" w:rsidRPr="00FC7FC1" w:rsidRDefault="0027648F" w:rsidP="0027648F">
      <w:pPr>
        <w:spacing w:after="0" w:line="240" w:lineRule="auto"/>
        <w:rPr>
          <w:rFonts w:cstheme="minorHAnsi"/>
          <w:sz w:val="20"/>
          <w:szCs w:val="20"/>
          <w:lang w:eastAsia="en-CA"/>
        </w:rPr>
      </w:pPr>
      <w:r w:rsidRPr="00FC7FC1">
        <w:rPr>
          <w:rFonts w:cstheme="minorHAnsi"/>
          <w:sz w:val="20"/>
          <w:szCs w:val="20"/>
          <w:lang w:eastAsia="en-CA"/>
        </w:rPr>
        <w:t>* Measured from Toronto General Hospital</w:t>
      </w:r>
    </w:p>
    <w:p w14:paraId="462E0881" w14:textId="77777777" w:rsidR="0027648F" w:rsidRPr="0038373E" w:rsidRDefault="0027648F" w:rsidP="0027648F">
      <w:pPr>
        <w:rPr>
          <w:sz w:val="20"/>
          <w:szCs w:val="20"/>
        </w:rPr>
      </w:pPr>
      <w:r w:rsidRPr="0038373E">
        <w:rPr>
          <w:rFonts w:cstheme="minorHAnsi"/>
          <w:sz w:val="20"/>
          <w:szCs w:val="20"/>
          <w:vertAlign w:val="superscript"/>
          <w:lang w:eastAsia="en-CA"/>
        </w:rPr>
        <w:t xml:space="preserve"># </w:t>
      </w:r>
      <w:r>
        <w:rPr>
          <w:rFonts w:cstheme="minorHAnsi"/>
          <w:sz w:val="20"/>
          <w:szCs w:val="20"/>
          <w:vertAlign w:val="superscript"/>
          <w:lang w:eastAsia="en-CA"/>
        </w:rPr>
        <w:t xml:space="preserve"> </w:t>
      </w:r>
      <w:r>
        <w:rPr>
          <w:rFonts w:cstheme="minorHAnsi"/>
          <w:sz w:val="20"/>
          <w:szCs w:val="20"/>
          <w:lang w:eastAsia="en-CA"/>
        </w:rPr>
        <w:t>Denotes a hospital which, due to traffic patterns or other issues, is unlikely to be reached within 2 hours without lights and sirens.</w:t>
      </w:r>
    </w:p>
    <w:p w14:paraId="6F090E88" w14:textId="77777777" w:rsidR="0027648F" w:rsidRDefault="0027648F">
      <w:pPr>
        <w:rPr>
          <w:rFonts w:asciiTheme="majorHAnsi" w:eastAsiaTheme="majorEastAsia" w:hAnsiTheme="majorHAnsi" w:cstheme="majorBidi"/>
          <w:color w:val="2E74B5" w:themeColor="accent1" w:themeShade="BF"/>
          <w:sz w:val="32"/>
          <w:szCs w:val="32"/>
        </w:rPr>
      </w:pPr>
      <w:r>
        <w:br w:type="page"/>
      </w:r>
    </w:p>
    <w:p w14:paraId="497F7729" w14:textId="77777777" w:rsidR="00CD481B" w:rsidRPr="0046381A" w:rsidRDefault="001921AF" w:rsidP="000A251A">
      <w:pPr>
        <w:pStyle w:val="Heading1"/>
        <w:rPr>
          <w:b/>
          <w:color w:val="auto"/>
        </w:rPr>
      </w:pPr>
      <w:bookmarkStart w:id="2" w:name="_Toc95818874"/>
      <w:r w:rsidRPr="0046381A">
        <w:rPr>
          <w:b/>
          <w:noProof/>
          <w:color w:val="auto"/>
        </w:rPr>
        <w:lastRenderedPageBreak/>
        <w:drawing>
          <wp:anchor distT="0" distB="0" distL="114300" distR="114300" simplePos="0" relativeHeight="251713536" behindDoc="1" locked="0" layoutInCell="1" allowOverlap="1" wp14:anchorId="7B58C1D2" wp14:editId="17108FBA">
            <wp:simplePos x="0" y="0"/>
            <wp:positionH relativeFrom="column">
              <wp:posOffset>-533400</wp:posOffset>
            </wp:positionH>
            <wp:positionV relativeFrom="paragraph">
              <wp:posOffset>266700</wp:posOffset>
            </wp:positionV>
            <wp:extent cx="6762750" cy="809217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674"/>
                    <a:stretch/>
                  </pic:blipFill>
                  <pic:spPr bwMode="auto">
                    <a:xfrm>
                      <a:off x="0" y="0"/>
                      <a:ext cx="6775836" cy="8107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81B" w:rsidRPr="0046381A">
        <w:rPr>
          <w:b/>
          <w:color w:val="auto"/>
        </w:rPr>
        <w:t>VCA Parathyroid Process Flow</w:t>
      </w:r>
      <w:bookmarkEnd w:id="2"/>
    </w:p>
    <w:p w14:paraId="3A0B2E32" w14:textId="77777777" w:rsidR="001921AF" w:rsidRPr="001921AF" w:rsidRDefault="001921AF" w:rsidP="001921AF"/>
    <w:p w14:paraId="59F806E2" w14:textId="77777777" w:rsidR="00854569" w:rsidRDefault="00854569">
      <w:pPr>
        <w:rPr>
          <w:rStyle w:val="Heading1Char"/>
        </w:rPr>
      </w:pPr>
      <w:r>
        <w:rPr>
          <w:rStyle w:val="Heading1Char"/>
        </w:rPr>
        <w:br w:type="page"/>
      </w:r>
    </w:p>
    <w:p w14:paraId="1B2CFA53" w14:textId="64713C95" w:rsidR="006224F6" w:rsidRPr="0046381A" w:rsidRDefault="00782566" w:rsidP="0046381A">
      <w:pPr>
        <w:pStyle w:val="Heading1"/>
        <w:rPr>
          <w:b/>
          <w:color w:val="auto"/>
        </w:rPr>
      </w:pPr>
      <w:bookmarkStart w:id="3" w:name="_Toc95818875"/>
      <w:r>
        <w:rPr>
          <w:noProof/>
        </w:rPr>
        <w:lastRenderedPageBreak/>
        <mc:AlternateContent>
          <mc:Choice Requires="wps">
            <w:drawing>
              <wp:anchor distT="45720" distB="45720" distL="114300" distR="114300" simplePos="0" relativeHeight="251722752" behindDoc="1" locked="0" layoutInCell="1" allowOverlap="1" wp14:anchorId="167B0528" wp14:editId="56FBB69B">
                <wp:simplePos x="0" y="0"/>
                <wp:positionH relativeFrom="column">
                  <wp:posOffset>4218940</wp:posOffset>
                </wp:positionH>
                <wp:positionV relativeFrom="paragraph">
                  <wp:posOffset>-387985</wp:posOffset>
                </wp:positionV>
                <wp:extent cx="2360930" cy="1404620"/>
                <wp:effectExtent l="0" t="0" r="22860"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20000"/>
                            <a:lumOff val="80000"/>
                          </a:schemeClr>
                        </a:solidFill>
                        <a:ln w="9525">
                          <a:solidFill>
                            <a:srgbClr val="000000"/>
                          </a:solidFill>
                          <a:miter lim="800000"/>
                          <a:headEnd/>
                          <a:tailEnd/>
                        </a:ln>
                      </wps:spPr>
                      <wps:txbx>
                        <w:txbxContent>
                          <w:p w14:paraId="53788D2E" w14:textId="77777777" w:rsidR="00F44504" w:rsidRDefault="00F44504" w:rsidP="00782566">
                            <w:pPr>
                              <w:spacing w:after="0"/>
                              <w:jc w:val="center"/>
                            </w:pPr>
                            <w:r w:rsidRPr="00D85105">
                              <w:rPr>
                                <w:b/>
                              </w:rPr>
                              <w:t xml:space="preserve">Note: </w:t>
                            </w:r>
                            <w:r w:rsidRPr="00D85105">
                              <w:t>Donors will only be approached for parathyroid at hospitals within 2 hours driving time of Toronto.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7B0528" id="_x0000_t202" coordsize="21600,21600" o:spt="202" path="m,l,21600r21600,l21600,xe">
                <v:stroke joinstyle="miter"/>
                <v:path gradientshapeok="t" o:connecttype="rect"/>
              </v:shapetype>
              <v:shape id="Text Box 2" o:spid="_x0000_s1026" type="#_x0000_t202" style="position:absolute;margin-left:332.2pt;margin-top:-30.55pt;width:185.9pt;height:110.6pt;z-index:-251593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" fillcolor="#e2efd9 [665]">
                <v:textbox style="mso-fit-shape-to-text:t">
                  <w:txbxContent>
                    <w:p w14:paraId="53788D2E" w14:textId="77777777" w:rsidR="00F44504" w:rsidRDefault="00F44504" w:rsidP="00782566">
                      <w:pPr>
                        <w:spacing w:after="0"/>
                        <w:jc w:val="center"/>
                      </w:pPr>
                      <w:r w:rsidRPr="00D85105">
                        <w:rPr>
                          <w:b/>
                        </w:rPr>
                        <w:t xml:space="preserve">Note: </w:t>
                      </w:r>
                      <w:r w:rsidRPr="00D85105">
                        <w:t>Donors will only be approached for parathyroid at hospitals within 2 hours driving time of Toronto.</w:t>
                      </w:r>
                    </w:p>
                  </w:txbxContent>
                </v:textbox>
              </v:shape>
            </w:pict>
          </mc:Fallback>
        </mc:AlternateContent>
      </w:r>
      <w:r w:rsidR="00F11F08" w:rsidRPr="0046381A">
        <w:rPr>
          <w:b/>
          <w:color w:val="auto"/>
        </w:rPr>
        <w:t>OTDC Checklist</w:t>
      </w:r>
      <w:r w:rsidR="00D073DD" w:rsidRPr="0046381A">
        <w:rPr>
          <w:b/>
          <w:color w:val="auto"/>
        </w:rPr>
        <w:t xml:space="preserve"> </w:t>
      </w:r>
      <w:r w:rsidR="00BA098D" w:rsidRPr="0046381A">
        <w:rPr>
          <w:b/>
          <w:color w:val="auto"/>
        </w:rPr>
        <w:t>-</w:t>
      </w:r>
      <w:r w:rsidR="00D073DD" w:rsidRPr="0046381A">
        <w:rPr>
          <w:b/>
          <w:color w:val="auto"/>
        </w:rPr>
        <w:t xml:space="preserve"> VCA </w:t>
      </w:r>
      <w:r w:rsidR="00643FAE" w:rsidRPr="0046381A">
        <w:rPr>
          <w:b/>
          <w:color w:val="auto"/>
        </w:rPr>
        <w:t>Parathyroid</w:t>
      </w:r>
      <w:bookmarkEnd w:id="3"/>
    </w:p>
    <w:p w14:paraId="0C4CA310" w14:textId="0FE57A33" w:rsidR="005F1321" w:rsidRDefault="005F1321" w:rsidP="005F1321">
      <w:pPr>
        <w:jc w:val="center"/>
        <w:rPr>
          <w:b/>
          <w:u w:val="single"/>
        </w:rPr>
      </w:pPr>
      <w:r>
        <w:rPr>
          <w:b/>
          <w:u w:val="single"/>
        </w:rPr>
        <w:t>OTDC Checklist – VCA Parathyroid</w:t>
      </w:r>
    </w:p>
    <w:p w14:paraId="73185455" w14:textId="77777777" w:rsidR="005F1321" w:rsidRDefault="005F1321" w:rsidP="005F1321">
      <w:pPr>
        <w:jc w:val="center"/>
      </w:pPr>
      <w:r>
        <w:t xml:space="preserve">The resource package (including VCA Parathyroid Reference Document) for staff is located </w:t>
      </w:r>
      <w:hyperlink r:id="rId11" w:history="1">
        <w:r w:rsidRPr="003D6D67">
          <w:rPr>
            <w:rStyle w:val="Hyperlink"/>
          </w:rPr>
          <w:t>here.</w:t>
        </w:r>
      </w:hyperlink>
    </w:p>
    <w:p w14:paraId="07683193" w14:textId="77777777" w:rsidR="005F1321" w:rsidRDefault="005F1321" w:rsidP="005F1321">
      <w:pPr>
        <w:rPr>
          <w:b/>
          <w:u w:val="single"/>
        </w:rPr>
      </w:pPr>
      <w:r>
        <w:rPr>
          <w:b/>
          <w:u w:val="single"/>
        </w:rPr>
        <w:t>Note: This document is intended to be supplementary to usual NDD processes.</w:t>
      </w:r>
    </w:p>
    <w:tbl>
      <w:tblPr>
        <w:tblStyle w:val="TableGrid"/>
        <w:tblW w:w="10440" w:type="dxa"/>
        <w:tblInd w:w="-365" w:type="dxa"/>
        <w:tblLook w:val="04A0" w:firstRow="1" w:lastRow="0" w:firstColumn="1" w:lastColumn="0" w:noHBand="0" w:noVBand="1"/>
      </w:tblPr>
      <w:tblGrid>
        <w:gridCol w:w="630"/>
        <w:gridCol w:w="4595"/>
        <w:gridCol w:w="5215"/>
      </w:tblGrid>
      <w:tr w:rsidR="005F1321" w14:paraId="6B7787FE" w14:textId="77777777" w:rsidTr="00B0275B">
        <w:trPr>
          <w:trHeight w:val="458"/>
        </w:trPr>
        <w:tc>
          <w:tcPr>
            <w:tcW w:w="10440" w:type="dxa"/>
            <w:gridSpan w:val="3"/>
            <w:shd w:val="clear" w:color="auto" w:fill="auto"/>
            <w:vAlign w:val="center"/>
          </w:tcPr>
          <w:p w14:paraId="43428F12" w14:textId="77777777" w:rsidR="005F1321" w:rsidRPr="00FD1934" w:rsidRDefault="005F1321" w:rsidP="00B0275B">
            <w:pPr>
              <w:rPr>
                <w:b/>
              </w:rPr>
            </w:pPr>
            <w:r w:rsidRPr="00FD1934">
              <w:rPr>
                <w:b/>
              </w:rPr>
              <w:t>Pre-Consent Process</w:t>
            </w:r>
          </w:p>
        </w:tc>
      </w:tr>
      <w:tr w:rsidR="005F1321" w:rsidRPr="005D2A1E" w14:paraId="0E4A7D38" w14:textId="77777777" w:rsidTr="00B0275B">
        <w:tc>
          <w:tcPr>
            <w:tcW w:w="630" w:type="dxa"/>
            <w:shd w:val="clear" w:color="auto" w:fill="auto"/>
          </w:tcPr>
          <w:p w14:paraId="63A90F09" w14:textId="77777777" w:rsidR="005F1321" w:rsidRPr="005D2A1E" w:rsidRDefault="005F1321" w:rsidP="00B0275B">
            <w:pPr>
              <w:jc w:val="center"/>
              <w:rPr>
                <w:b/>
              </w:rPr>
            </w:pPr>
          </w:p>
        </w:tc>
        <w:tc>
          <w:tcPr>
            <w:tcW w:w="4595" w:type="dxa"/>
            <w:shd w:val="clear" w:color="auto" w:fill="auto"/>
          </w:tcPr>
          <w:p w14:paraId="67B2BE88" w14:textId="77777777" w:rsidR="005F1321" w:rsidRPr="005D2A1E" w:rsidRDefault="005F1321" w:rsidP="00B0275B">
            <w:pPr>
              <w:jc w:val="center"/>
              <w:rPr>
                <w:b/>
              </w:rPr>
            </w:pPr>
            <w:r w:rsidRPr="005D2A1E">
              <w:rPr>
                <w:b/>
              </w:rPr>
              <w:t>Action</w:t>
            </w:r>
          </w:p>
        </w:tc>
        <w:tc>
          <w:tcPr>
            <w:tcW w:w="5215" w:type="dxa"/>
            <w:shd w:val="clear" w:color="auto" w:fill="DBDBDB" w:themeFill="accent3" w:themeFillTint="66"/>
          </w:tcPr>
          <w:p w14:paraId="4F4467AF" w14:textId="77777777" w:rsidR="005F1321" w:rsidRPr="005D2A1E" w:rsidRDefault="005F1321" w:rsidP="00B0275B">
            <w:pPr>
              <w:jc w:val="center"/>
              <w:rPr>
                <w:b/>
              </w:rPr>
            </w:pPr>
            <w:r w:rsidRPr="005D2A1E">
              <w:rPr>
                <w:b/>
              </w:rPr>
              <w:t>Notes</w:t>
            </w:r>
            <w:r>
              <w:rPr>
                <w:b/>
              </w:rPr>
              <w:t xml:space="preserve"> &amp; </w:t>
            </w:r>
            <w:r w:rsidRPr="00E82F22">
              <w:rPr>
                <w:b/>
                <w:i/>
              </w:rPr>
              <w:t>Reference Documents</w:t>
            </w:r>
          </w:p>
        </w:tc>
      </w:tr>
      <w:tr w:rsidR="005F1321" w14:paraId="1CD0A6A3" w14:textId="77777777" w:rsidTr="00B0275B">
        <w:tc>
          <w:tcPr>
            <w:tcW w:w="630" w:type="dxa"/>
          </w:tcPr>
          <w:p w14:paraId="5AB27C3F" w14:textId="77777777" w:rsidR="005F1321" w:rsidRDefault="005F1321" w:rsidP="00B0275B">
            <w:pPr>
              <w:jc w:val="center"/>
            </w:pPr>
          </w:p>
        </w:tc>
        <w:tc>
          <w:tcPr>
            <w:tcW w:w="4595" w:type="dxa"/>
            <w:shd w:val="clear" w:color="auto" w:fill="auto"/>
          </w:tcPr>
          <w:p w14:paraId="0C5571DA" w14:textId="77777777" w:rsidR="005F1321" w:rsidRDefault="005F1321" w:rsidP="00B0275B">
            <w:r>
              <w:t>Assess for absolute exclusion criteria</w:t>
            </w:r>
          </w:p>
        </w:tc>
        <w:tc>
          <w:tcPr>
            <w:tcW w:w="5215" w:type="dxa"/>
            <w:shd w:val="clear" w:color="auto" w:fill="DBDBDB" w:themeFill="accent3" w:themeFillTint="66"/>
          </w:tcPr>
          <w:p w14:paraId="44FD806D" w14:textId="77777777" w:rsidR="005F1321" w:rsidRDefault="005F1321" w:rsidP="00B0275B">
            <w:r w:rsidRPr="00E82F22">
              <w:t xml:space="preserve">See </w:t>
            </w:r>
            <w:hyperlink r:id="rId12" w:history="1">
              <w:r w:rsidRPr="00BB06F9">
                <w:rPr>
                  <w:rStyle w:val="Hyperlink"/>
                  <w:i/>
                </w:rPr>
                <w:t>Parathyroid Transplant</w:t>
              </w:r>
              <w:r w:rsidRPr="00BB06F9">
                <w:rPr>
                  <w:rStyle w:val="Hyperlink"/>
                </w:rPr>
                <w:t xml:space="preserve"> </w:t>
              </w:r>
              <w:r w:rsidRPr="00BB06F9">
                <w:rPr>
                  <w:rStyle w:val="Hyperlink"/>
                  <w:i/>
                </w:rPr>
                <w:t>Deceased Donor Criteria</w:t>
              </w:r>
            </w:hyperlink>
          </w:p>
          <w:p w14:paraId="4C34B355" w14:textId="77777777" w:rsidR="005F1321" w:rsidRPr="00690E62" w:rsidRDefault="005F1321" w:rsidP="00B0275B">
            <w:pPr>
              <w:rPr>
                <w:i/>
              </w:rPr>
            </w:pPr>
          </w:p>
        </w:tc>
      </w:tr>
      <w:tr w:rsidR="005F1321" w14:paraId="6223BD0B" w14:textId="77777777" w:rsidTr="00B0275B">
        <w:tc>
          <w:tcPr>
            <w:tcW w:w="630" w:type="dxa"/>
          </w:tcPr>
          <w:p w14:paraId="0B957E21" w14:textId="77777777" w:rsidR="005F1321" w:rsidRDefault="005F1321" w:rsidP="00B0275B">
            <w:pPr>
              <w:jc w:val="center"/>
            </w:pPr>
          </w:p>
        </w:tc>
        <w:tc>
          <w:tcPr>
            <w:tcW w:w="4595" w:type="dxa"/>
            <w:shd w:val="clear" w:color="auto" w:fill="auto"/>
          </w:tcPr>
          <w:p w14:paraId="01147356" w14:textId="77777777" w:rsidR="005F1321" w:rsidRDefault="005F1321" w:rsidP="00B0275B">
            <w:r>
              <w:t>Decision regarding approach: If family has not already been approached, based on available knowledge of family situation or known patient information, decide whether to approach for organ, tissue and VCA up front, or to approach for organ and tissue alone, possibly followed by a separate approach for VCA (2 tier approach).</w:t>
            </w:r>
          </w:p>
          <w:p w14:paraId="08995854" w14:textId="77777777" w:rsidR="005F1321" w:rsidRDefault="005F1321" w:rsidP="00B0275B"/>
          <w:p w14:paraId="7DDE36D3" w14:textId="77777777" w:rsidR="005F1321" w:rsidRDefault="005F1321" w:rsidP="00B0275B"/>
        </w:tc>
        <w:tc>
          <w:tcPr>
            <w:tcW w:w="5215" w:type="dxa"/>
            <w:shd w:val="clear" w:color="auto" w:fill="DBDBDB" w:themeFill="accent3" w:themeFillTint="66"/>
          </w:tcPr>
          <w:p w14:paraId="50EA3DB7" w14:textId="25817DA6" w:rsidR="005F1321" w:rsidRPr="00F639BD" w:rsidRDefault="005F1321" w:rsidP="00B0275B">
            <w:r w:rsidRPr="00F639BD">
              <w:t xml:space="preserve">If a single approach for organ, tissue and VCA is preferred, a pre-approach huddle must occur first (see pre-approach huddle list in </w:t>
            </w:r>
            <w:r w:rsidRPr="00F639BD">
              <w:rPr>
                <w:b/>
                <w:i/>
              </w:rPr>
              <w:t>VCA Parathyroid Huddle Overview Document</w:t>
            </w:r>
            <w:r w:rsidRPr="00F639BD">
              <w:t>, page 1</w:t>
            </w:r>
            <w:r w:rsidR="00F639BD" w:rsidRPr="00F639BD">
              <w:t>2</w:t>
            </w:r>
            <w:r w:rsidRPr="00F639BD">
              <w:t xml:space="preserve"> of the VCA Parathyroid Reference Document.</w:t>
            </w:r>
          </w:p>
          <w:p w14:paraId="454E7DDB" w14:textId="77777777" w:rsidR="005F1321" w:rsidRPr="00F639BD" w:rsidRDefault="005F1321" w:rsidP="00B0275B"/>
          <w:p w14:paraId="6F3F155E" w14:textId="77777777" w:rsidR="005F1321" w:rsidRPr="00F639BD" w:rsidRDefault="005F1321" w:rsidP="00B0275B">
            <w:r w:rsidRPr="00F639BD">
              <w:t>For 2 tier approaches, proceed with regular organ and tissue (no VCA) donation discussion and consent with family.</w:t>
            </w:r>
          </w:p>
        </w:tc>
      </w:tr>
      <w:tr w:rsidR="005F1321" w14:paraId="389D6D16" w14:textId="77777777" w:rsidTr="00B0275B">
        <w:tc>
          <w:tcPr>
            <w:tcW w:w="630" w:type="dxa"/>
          </w:tcPr>
          <w:p w14:paraId="10183F9E" w14:textId="77777777" w:rsidR="005F1321" w:rsidRDefault="005F1321" w:rsidP="00B0275B">
            <w:pPr>
              <w:jc w:val="center"/>
            </w:pPr>
          </w:p>
        </w:tc>
        <w:tc>
          <w:tcPr>
            <w:tcW w:w="4595" w:type="dxa"/>
            <w:shd w:val="clear" w:color="auto" w:fill="auto"/>
          </w:tcPr>
          <w:p w14:paraId="0D4D441A" w14:textId="77777777" w:rsidR="005F1321" w:rsidRDefault="005F1321" w:rsidP="00B0275B">
            <w:r>
              <w:t>If there are no absolute exclusion criteria, approach family for VCA parathyroid with usual approach for organ and tissue.</w:t>
            </w:r>
          </w:p>
        </w:tc>
        <w:tc>
          <w:tcPr>
            <w:tcW w:w="5215" w:type="dxa"/>
            <w:shd w:val="clear" w:color="auto" w:fill="DBDBDB" w:themeFill="accent3" w:themeFillTint="66"/>
          </w:tcPr>
          <w:p w14:paraId="683A59A8" w14:textId="69B5BE15" w:rsidR="005F1321" w:rsidRPr="00F639BD" w:rsidRDefault="005F1321" w:rsidP="00B0275B">
            <w:r w:rsidRPr="00F639BD">
              <w:t xml:space="preserve">See </w:t>
            </w:r>
            <w:r w:rsidRPr="00F639BD">
              <w:rPr>
                <w:b/>
                <w:i/>
              </w:rPr>
              <w:t xml:space="preserve">Approach Principles and Scripting – </w:t>
            </w:r>
            <w:r w:rsidR="00B548DE" w:rsidRPr="00F639BD">
              <w:rPr>
                <w:b/>
                <w:i/>
              </w:rPr>
              <w:t>VCA Parathyroid</w:t>
            </w:r>
            <w:r w:rsidRPr="00F639BD">
              <w:t xml:space="preserve">, page </w:t>
            </w:r>
            <w:r w:rsidR="00F639BD" w:rsidRPr="00F639BD">
              <w:t>9</w:t>
            </w:r>
            <w:r w:rsidRPr="00F639BD">
              <w:t xml:space="preserve"> of the VCA Parathyroid Reference Document, for tips and suggested language.</w:t>
            </w:r>
          </w:p>
          <w:p w14:paraId="218E756C" w14:textId="77777777" w:rsidR="005F1321" w:rsidRPr="00F639BD" w:rsidRDefault="005F1321" w:rsidP="00B0275B"/>
          <w:p w14:paraId="713B7F95" w14:textId="77777777" w:rsidR="005F1321" w:rsidRPr="00F639BD" w:rsidRDefault="005F1321" w:rsidP="00B0275B">
            <w:r w:rsidRPr="00F639BD">
              <w:t xml:space="preserve">Acceptable to approach every family at a hospital in the </w:t>
            </w:r>
            <w:proofErr w:type="gramStart"/>
            <w:r w:rsidRPr="00F639BD">
              <w:t>2 hour</w:t>
            </w:r>
            <w:proofErr w:type="gramEnd"/>
            <w:r w:rsidRPr="00F639BD">
              <w:t xml:space="preserve"> radius of UHN when the donor meets criteria until VCA Parathyroid recipient is transplanted.</w:t>
            </w:r>
          </w:p>
          <w:p w14:paraId="129A5EAF" w14:textId="77777777" w:rsidR="005F1321" w:rsidRPr="00F639BD" w:rsidRDefault="005F1321" w:rsidP="00B0275B"/>
          <w:p w14:paraId="472F1440" w14:textId="77777777" w:rsidR="005F1321" w:rsidRPr="00F639BD" w:rsidRDefault="005F1321" w:rsidP="00B0275B">
            <w:pPr>
              <w:pStyle w:val="ListParagraph"/>
              <w:spacing w:after="0"/>
              <w:ind w:left="0"/>
            </w:pPr>
            <w:r w:rsidRPr="00F639BD">
              <w:t>Other references:</w:t>
            </w:r>
          </w:p>
          <w:p w14:paraId="7428A953" w14:textId="65DFA42D" w:rsidR="005F1321" w:rsidRPr="00F639BD" w:rsidRDefault="005F1321" w:rsidP="00B0275B">
            <w:r w:rsidRPr="00F639BD">
              <w:rPr>
                <w:b/>
                <w:i/>
              </w:rPr>
              <w:t xml:space="preserve">Amendments to Consent Documentation – Vascularized Composite Allotransplantation (VCA) Cases, </w:t>
            </w:r>
            <w:r w:rsidRPr="00F639BD">
              <w:t>page 1</w:t>
            </w:r>
            <w:r w:rsidR="00F639BD" w:rsidRPr="00F639BD">
              <w:t>8</w:t>
            </w:r>
            <w:r w:rsidRPr="00F639BD">
              <w:t xml:space="preserve"> of the VCA Parathyroid Reference Document.</w:t>
            </w:r>
          </w:p>
          <w:p w14:paraId="56F4B955" w14:textId="071136EF" w:rsidR="005F1321" w:rsidRPr="00F639BD" w:rsidRDefault="005F1321" w:rsidP="00B0275B">
            <w:pPr>
              <w:rPr>
                <w:b/>
                <w:i/>
              </w:rPr>
            </w:pPr>
            <w:r w:rsidRPr="00F639BD">
              <w:rPr>
                <w:b/>
                <w:i/>
              </w:rPr>
              <w:t xml:space="preserve">Consent to Donate Organs and/or Tissues Mock-up – VCA Parathyroid, </w:t>
            </w:r>
            <w:r w:rsidRPr="00F639BD">
              <w:t>page 2</w:t>
            </w:r>
            <w:r w:rsidR="00F639BD" w:rsidRPr="00F639BD">
              <w:t>1</w:t>
            </w:r>
            <w:r w:rsidRPr="00F639BD">
              <w:t xml:space="preserve"> of the VCA Parathyroid Reference Document.</w:t>
            </w:r>
            <w:r w:rsidRPr="00F639BD">
              <w:rPr>
                <w:b/>
                <w:i/>
              </w:rPr>
              <w:t xml:space="preserve"> </w:t>
            </w:r>
          </w:p>
          <w:p w14:paraId="0576C62D" w14:textId="14E70FBE" w:rsidR="005F1321" w:rsidRPr="00F639BD" w:rsidRDefault="005F1321" w:rsidP="00F639BD">
            <w:pPr>
              <w:rPr>
                <w:b/>
                <w:i/>
              </w:rPr>
            </w:pPr>
            <w:proofErr w:type="spellStart"/>
            <w:r w:rsidRPr="00F639BD">
              <w:rPr>
                <w:b/>
                <w:i/>
              </w:rPr>
              <w:t>iTransplant</w:t>
            </w:r>
            <w:proofErr w:type="spellEnd"/>
            <w:r w:rsidRPr="00F639BD">
              <w:rPr>
                <w:b/>
                <w:i/>
              </w:rPr>
              <w:t xml:space="preserve"> Authorization Page Mock-up – VCA Parathyroid, </w:t>
            </w:r>
            <w:r w:rsidRPr="00F639BD">
              <w:t>page 2</w:t>
            </w:r>
            <w:r w:rsidR="00F639BD" w:rsidRPr="00F639BD">
              <w:t>3</w:t>
            </w:r>
            <w:r w:rsidRPr="00F639BD">
              <w:t xml:space="preserve"> of the VCA Parathyroid Reference Document.</w:t>
            </w:r>
            <w:r w:rsidRPr="00F639BD">
              <w:rPr>
                <w:b/>
                <w:i/>
              </w:rPr>
              <w:t xml:space="preserve"> </w:t>
            </w:r>
          </w:p>
        </w:tc>
      </w:tr>
    </w:tbl>
    <w:p w14:paraId="0A6EBC70" w14:textId="77777777" w:rsidR="005F1321" w:rsidRDefault="005F1321" w:rsidP="005F1321"/>
    <w:tbl>
      <w:tblPr>
        <w:tblStyle w:val="TableGrid"/>
        <w:tblW w:w="10440" w:type="dxa"/>
        <w:tblInd w:w="-365" w:type="dxa"/>
        <w:tblLook w:val="04A0" w:firstRow="1" w:lastRow="0" w:firstColumn="1" w:lastColumn="0" w:noHBand="0" w:noVBand="1"/>
      </w:tblPr>
      <w:tblGrid>
        <w:gridCol w:w="630"/>
        <w:gridCol w:w="4595"/>
        <w:gridCol w:w="5215"/>
      </w:tblGrid>
      <w:tr w:rsidR="005F1321" w14:paraId="0AC9669D" w14:textId="77777777" w:rsidTr="00B0275B">
        <w:trPr>
          <w:trHeight w:val="494"/>
        </w:trPr>
        <w:tc>
          <w:tcPr>
            <w:tcW w:w="10440" w:type="dxa"/>
            <w:gridSpan w:val="3"/>
            <w:vAlign w:val="center"/>
          </w:tcPr>
          <w:p w14:paraId="553FC730" w14:textId="77777777" w:rsidR="005F1321" w:rsidRPr="00FD1934" w:rsidRDefault="005F1321" w:rsidP="00B0275B">
            <w:pPr>
              <w:rPr>
                <w:b/>
              </w:rPr>
            </w:pPr>
            <w:r w:rsidRPr="00FD1934">
              <w:rPr>
                <w:b/>
              </w:rPr>
              <w:t>Family Considerations (both pre/post-consent)</w:t>
            </w:r>
          </w:p>
        </w:tc>
      </w:tr>
      <w:tr w:rsidR="005F1321" w:rsidRPr="005D2A1E" w14:paraId="29C495FA" w14:textId="77777777" w:rsidTr="00B0275B">
        <w:tc>
          <w:tcPr>
            <w:tcW w:w="630" w:type="dxa"/>
            <w:shd w:val="clear" w:color="auto" w:fill="auto"/>
          </w:tcPr>
          <w:p w14:paraId="6B725745" w14:textId="77777777" w:rsidR="005F1321" w:rsidRPr="005D2A1E" w:rsidRDefault="005F1321" w:rsidP="00B0275B">
            <w:pPr>
              <w:jc w:val="center"/>
              <w:rPr>
                <w:b/>
              </w:rPr>
            </w:pPr>
          </w:p>
        </w:tc>
        <w:tc>
          <w:tcPr>
            <w:tcW w:w="4595" w:type="dxa"/>
            <w:shd w:val="clear" w:color="auto" w:fill="auto"/>
          </w:tcPr>
          <w:p w14:paraId="1C8AE1C9" w14:textId="77777777" w:rsidR="005F1321" w:rsidRPr="005D2A1E" w:rsidRDefault="005F1321" w:rsidP="00B0275B">
            <w:pPr>
              <w:jc w:val="center"/>
              <w:rPr>
                <w:b/>
              </w:rPr>
            </w:pPr>
            <w:r w:rsidRPr="005D2A1E">
              <w:rPr>
                <w:b/>
              </w:rPr>
              <w:t>Action</w:t>
            </w:r>
          </w:p>
        </w:tc>
        <w:tc>
          <w:tcPr>
            <w:tcW w:w="5215" w:type="dxa"/>
            <w:shd w:val="clear" w:color="auto" w:fill="DBDBDB" w:themeFill="accent3" w:themeFillTint="66"/>
          </w:tcPr>
          <w:p w14:paraId="1704AF45" w14:textId="77777777" w:rsidR="005F1321" w:rsidRPr="005D2A1E" w:rsidRDefault="005F1321" w:rsidP="00B0275B">
            <w:pPr>
              <w:jc w:val="center"/>
              <w:rPr>
                <w:b/>
              </w:rPr>
            </w:pPr>
            <w:r w:rsidRPr="005D2A1E">
              <w:rPr>
                <w:b/>
              </w:rPr>
              <w:t>Notes</w:t>
            </w:r>
            <w:r>
              <w:rPr>
                <w:b/>
              </w:rPr>
              <w:t xml:space="preserve"> &amp; Reference Documents</w:t>
            </w:r>
          </w:p>
        </w:tc>
      </w:tr>
      <w:tr w:rsidR="005F1321" w14:paraId="154B7744" w14:textId="77777777" w:rsidTr="00B0275B">
        <w:tc>
          <w:tcPr>
            <w:tcW w:w="630" w:type="dxa"/>
          </w:tcPr>
          <w:p w14:paraId="75BA5C3A" w14:textId="77777777" w:rsidR="005F1321" w:rsidRDefault="005F1321" w:rsidP="00B0275B">
            <w:pPr>
              <w:jc w:val="center"/>
            </w:pPr>
          </w:p>
        </w:tc>
        <w:tc>
          <w:tcPr>
            <w:tcW w:w="4595" w:type="dxa"/>
            <w:shd w:val="clear" w:color="auto" w:fill="auto"/>
          </w:tcPr>
          <w:p w14:paraId="0971170F" w14:textId="77777777" w:rsidR="005F1321" w:rsidRDefault="005F1321" w:rsidP="00B0275B">
            <w:r>
              <w:t>Provide the VCA Parathyroid donor family handout.</w:t>
            </w:r>
          </w:p>
          <w:p w14:paraId="528E42D6" w14:textId="77777777" w:rsidR="005F1321" w:rsidRDefault="005F1321" w:rsidP="00B0275B"/>
          <w:p w14:paraId="36A6E1E9" w14:textId="77777777" w:rsidR="005F1321" w:rsidRDefault="005F1321" w:rsidP="00B0275B">
            <w:r>
              <w:lastRenderedPageBreak/>
              <w:t>Note: if consent is by phone, inquire as to whether they would like the family handout sent by email.</w:t>
            </w:r>
          </w:p>
        </w:tc>
        <w:tc>
          <w:tcPr>
            <w:tcW w:w="5215" w:type="dxa"/>
            <w:shd w:val="clear" w:color="auto" w:fill="DBDBDB" w:themeFill="accent3" w:themeFillTint="66"/>
          </w:tcPr>
          <w:p w14:paraId="3B357D23" w14:textId="77777777" w:rsidR="005F1321" w:rsidRDefault="005F1321" w:rsidP="00B0275B">
            <w:r>
              <w:lastRenderedPageBreak/>
              <w:t>Fill in applicable OTDC contact info on family handout (last page) before providing to family.</w:t>
            </w:r>
          </w:p>
          <w:p w14:paraId="0E0E8B39" w14:textId="77777777" w:rsidR="005F1321" w:rsidRDefault="005F1321" w:rsidP="00B0275B"/>
          <w:p w14:paraId="5EFFC593" w14:textId="79160C0E" w:rsidR="005F1321" w:rsidRPr="00502516" w:rsidRDefault="005F1321" w:rsidP="00F639BD">
            <w:pPr>
              <w:rPr>
                <w:b/>
                <w:i/>
              </w:rPr>
            </w:pPr>
            <w:r>
              <w:rPr>
                <w:b/>
                <w:i/>
              </w:rPr>
              <w:lastRenderedPageBreak/>
              <w:t>VCA Parathyroid</w:t>
            </w:r>
            <w:r w:rsidRPr="00654D01">
              <w:rPr>
                <w:b/>
                <w:i/>
              </w:rPr>
              <w:t xml:space="preserve"> – Information for Families</w:t>
            </w:r>
            <w:r>
              <w:rPr>
                <w:b/>
                <w:i/>
              </w:rPr>
              <w:t xml:space="preserve">, </w:t>
            </w:r>
            <w:r w:rsidRPr="00F639BD">
              <w:t>page 1</w:t>
            </w:r>
            <w:r w:rsidR="00F639BD" w:rsidRPr="00F639BD">
              <w:t>5</w:t>
            </w:r>
            <w:r w:rsidRPr="00F639BD">
              <w:t xml:space="preserve"> of the VCA Parathyroid Reference Document and available</w:t>
            </w:r>
            <w:r>
              <w:t xml:space="preserve"> as a single document </w:t>
            </w:r>
            <w:hyperlink r:id="rId13" w:history="1">
              <w:r w:rsidRPr="00727BC5">
                <w:rPr>
                  <w:rStyle w:val="Hyperlink"/>
                </w:rPr>
                <w:t>here</w:t>
              </w:r>
            </w:hyperlink>
            <w:r>
              <w:t>.</w:t>
            </w:r>
          </w:p>
        </w:tc>
      </w:tr>
      <w:tr w:rsidR="005F1321" w14:paraId="50BBE309" w14:textId="77777777" w:rsidTr="00B0275B">
        <w:tc>
          <w:tcPr>
            <w:tcW w:w="630" w:type="dxa"/>
          </w:tcPr>
          <w:p w14:paraId="0B2B1D89" w14:textId="77777777" w:rsidR="005F1321" w:rsidRDefault="005F1321" w:rsidP="00B0275B">
            <w:pPr>
              <w:jc w:val="center"/>
            </w:pPr>
          </w:p>
        </w:tc>
        <w:tc>
          <w:tcPr>
            <w:tcW w:w="4595" w:type="dxa"/>
            <w:shd w:val="clear" w:color="auto" w:fill="auto"/>
          </w:tcPr>
          <w:p w14:paraId="1018BC3B" w14:textId="77777777" w:rsidR="005F1321" w:rsidRDefault="005F1321" w:rsidP="00B0275B">
            <w:r>
              <w:t>Ensure ongoing confirmation of TGLN contact information for families throughout donation work-up.</w:t>
            </w:r>
          </w:p>
        </w:tc>
        <w:tc>
          <w:tcPr>
            <w:tcW w:w="5215" w:type="dxa"/>
            <w:shd w:val="clear" w:color="auto" w:fill="DBDBDB" w:themeFill="accent3" w:themeFillTint="66"/>
          </w:tcPr>
          <w:p w14:paraId="1FF9E466" w14:textId="77777777" w:rsidR="005F1321" w:rsidRDefault="005F1321" w:rsidP="00B0275B">
            <w:r>
              <w:t>Donor family may have more questions or need more support – ensure they always have a point of contact.</w:t>
            </w:r>
          </w:p>
        </w:tc>
      </w:tr>
      <w:tr w:rsidR="005F1321" w14:paraId="14C011E0" w14:textId="77777777" w:rsidTr="00B0275B">
        <w:tc>
          <w:tcPr>
            <w:tcW w:w="630" w:type="dxa"/>
          </w:tcPr>
          <w:p w14:paraId="5301C322" w14:textId="77777777" w:rsidR="005F1321" w:rsidRDefault="005F1321" w:rsidP="00B0275B">
            <w:pPr>
              <w:jc w:val="center"/>
            </w:pPr>
          </w:p>
        </w:tc>
        <w:tc>
          <w:tcPr>
            <w:tcW w:w="4595" w:type="dxa"/>
            <w:shd w:val="clear" w:color="auto" w:fill="auto"/>
          </w:tcPr>
          <w:p w14:paraId="05A7DAA7" w14:textId="77777777" w:rsidR="005F1321" w:rsidRDefault="005F1321" w:rsidP="00B0275B">
            <w:r>
              <w:t>Discuss expectations for news media post-donation about the transplant and recipient. Point out the TGLN Communications contact information in the family handout in case of situation in future where transplant and recipient media coverage occur.</w:t>
            </w:r>
          </w:p>
        </w:tc>
        <w:tc>
          <w:tcPr>
            <w:tcW w:w="5215" w:type="dxa"/>
            <w:shd w:val="clear" w:color="auto" w:fill="DBDBDB" w:themeFill="accent3" w:themeFillTint="66"/>
          </w:tcPr>
          <w:p w14:paraId="137BF058" w14:textId="77777777" w:rsidR="005F1321" w:rsidRDefault="005F1321" w:rsidP="00B0275B">
            <w:r>
              <w:t>Timing of any media releases regarding the success of the transplant may be unknown (days to months, if ever). Further information is available in the family handout.</w:t>
            </w:r>
          </w:p>
        </w:tc>
      </w:tr>
    </w:tbl>
    <w:p w14:paraId="277A70CE" w14:textId="77777777" w:rsidR="005F1321" w:rsidRDefault="005F1321" w:rsidP="005F1321"/>
    <w:tbl>
      <w:tblPr>
        <w:tblStyle w:val="TableGrid"/>
        <w:tblW w:w="10440" w:type="dxa"/>
        <w:tblInd w:w="-365" w:type="dxa"/>
        <w:tblLook w:val="04A0" w:firstRow="1" w:lastRow="0" w:firstColumn="1" w:lastColumn="0" w:noHBand="0" w:noVBand="1"/>
      </w:tblPr>
      <w:tblGrid>
        <w:gridCol w:w="630"/>
        <w:gridCol w:w="4593"/>
        <w:gridCol w:w="5217"/>
      </w:tblGrid>
      <w:tr w:rsidR="005F1321" w14:paraId="66D21891" w14:textId="77777777" w:rsidTr="00B0275B">
        <w:trPr>
          <w:trHeight w:val="503"/>
        </w:trPr>
        <w:tc>
          <w:tcPr>
            <w:tcW w:w="10440" w:type="dxa"/>
            <w:gridSpan w:val="3"/>
            <w:vAlign w:val="center"/>
          </w:tcPr>
          <w:p w14:paraId="1F464BAE" w14:textId="77777777" w:rsidR="005F1321" w:rsidRPr="00FD1934" w:rsidRDefault="005F1321" w:rsidP="00B0275B">
            <w:pPr>
              <w:rPr>
                <w:b/>
              </w:rPr>
            </w:pPr>
            <w:r w:rsidRPr="00FD1934">
              <w:rPr>
                <w:b/>
              </w:rPr>
              <w:t>Donor Assessment, Management, &amp; Family Liaison</w:t>
            </w:r>
          </w:p>
        </w:tc>
      </w:tr>
      <w:tr w:rsidR="005F1321" w:rsidRPr="005D2A1E" w14:paraId="2668C460" w14:textId="77777777" w:rsidTr="00B0275B">
        <w:tc>
          <w:tcPr>
            <w:tcW w:w="630" w:type="dxa"/>
            <w:shd w:val="clear" w:color="auto" w:fill="auto"/>
          </w:tcPr>
          <w:p w14:paraId="25056205" w14:textId="77777777" w:rsidR="005F1321" w:rsidRPr="005D2A1E" w:rsidRDefault="005F1321" w:rsidP="00B0275B">
            <w:pPr>
              <w:jc w:val="center"/>
              <w:rPr>
                <w:b/>
              </w:rPr>
            </w:pPr>
          </w:p>
        </w:tc>
        <w:tc>
          <w:tcPr>
            <w:tcW w:w="4593" w:type="dxa"/>
            <w:shd w:val="clear" w:color="auto" w:fill="auto"/>
          </w:tcPr>
          <w:p w14:paraId="5A8E3082" w14:textId="77777777" w:rsidR="005F1321" w:rsidRPr="005D2A1E" w:rsidRDefault="005F1321" w:rsidP="00B0275B">
            <w:pPr>
              <w:jc w:val="center"/>
              <w:rPr>
                <w:b/>
              </w:rPr>
            </w:pPr>
            <w:r w:rsidRPr="005D2A1E">
              <w:rPr>
                <w:b/>
              </w:rPr>
              <w:t>Action</w:t>
            </w:r>
          </w:p>
        </w:tc>
        <w:tc>
          <w:tcPr>
            <w:tcW w:w="5217" w:type="dxa"/>
            <w:shd w:val="clear" w:color="auto" w:fill="DBDBDB" w:themeFill="accent3" w:themeFillTint="66"/>
          </w:tcPr>
          <w:p w14:paraId="1BE7CB23" w14:textId="77777777" w:rsidR="005F1321" w:rsidRPr="005D2A1E" w:rsidRDefault="005F1321" w:rsidP="00B0275B">
            <w:pPr>
              <w:jc w:val="center"/>
              <w:rPr>
                <w:b/>
              </w:rPr>
            </w:pPr>
            <w:r w:rsidRPr="005D2A1E">
              <w:rPr>
                <w:b/>
              </w:rPr>
              <w:t>Notes</w:t>
            </w:r>
            <w:r>
              <w:rPr>
                <w:b/>
              </w:rPr>
              <w:t xml:space="preserve"> &amp; Reference Documents</w:t>
            </w:r>
          </w:p>
        </w:tc>
      </w:tr>
      <w:tr w:rsidR="005F1321" w14:paraId="5152587C" w14:textId="77777777" w:rsidTr="00B0275B">
        <w:tc>
          <w:tcPr>
            <w:tcW w:w="630" w:type="dxa"/>
          </w:tcPr>
          <w:p w14:paraId="1C42555E" w14:textId="77777777" w:rsidR="005F1321" w:rsidRDefault="005F1321" w:rsidP="00B0275B">
            <w:pPr>
              <w:jc w:val="center"/>
            </w:pPr>
          </w:p>
        </w:tc>
        <w:tc>
          <w:tcPr>
            <w:tcW w:w="4593" w:type="dxa"/>
            <w:shd w:val="clear" w:color="auto" w:fill="auto"/>
          </w:tcPr>
          <w:p w14:paraId="37D1BD5B" w14:textId="77777777" w:rsidR="005F1321" w:rsidRPr="00353C8B" w:rsidRDefault="005F1321" w:rsidP="00B0275B">
            <w:pPr>
              <w:pStyle w:val="BodyTextIndent2"/>
              <w:spacing w:after="0" w:line="240" w:lineRule="auto"/>
              <w:ind w:left="0" w:right="-72"/>
              <w:rPr>
                <w:rFonts w:ascii="Calibri" w:hAnsi="Calibri" w:cs="Calibri"/>
              </w:rPr>
            </w:pPr>
            <w:r>
              <w:rPr>
                <w:rFonts w:ascii="Calibri" w:hAnsi="Calibri" w:cs="Calibri"/>
              </w:rPr>
              <w:t>Complete donor assessment required for interest call for VCA</w:t>
            </w:r>
            <w:r>
              <w:t xml:space="preserve"> as per CPI 315</w:t>
            </w:r>
            <w:r w:rsidRPr="00353C8B">
              <w:rPr>
                <w:rFonts w:ascii="Calibri" w:hAnsi="Calibri" w:cs="Calibri"/>
              </w:rPr>
              <w:t>:</w:t>
            </w:r>
          </w:p>
          <w:p w14:paraId="045A2D78" w14:textId="77777777" w:rsidR="005F1321" w:rsidRPr="00634FF7" w:rsidRDefault="005F1321" w:rsidP="00B0275B">
            <w:pPr>
              <w:pStyle w:val="BodyTextIndent2"/>
              <w:spacing w:after="0" w:line="240" w:lineRule="auto"/>
              <w:ind w:left="502" w:right="-72"/>
              <w:rPr>
                <w:rFonts w:ascii="Calibri" w:hAnsi="Calibri" w:cs="Calibri"/>
              </w:rPr>
            </w:pPr>
            <w:r w:rsidRPr="00634FF7">
              <w:rPr>
                <w:rFonts w:ascii="Calibri" w:hAnsi="Calibri" w:cs="Calibri"/>
              </w:rPr>
              <w:t>Donor chart including Medical Social History, ABO, and physical assessment</w:t>
            </w:r>
            <w:r>
              <w:rPr>
                <w:rFonts w:ascii="Calibri" w:hAnsi="Calibri" w:cs="Calibri"/>
              </w:rPr>
              <w:t xml:space="preserve"> (COVID test result permitting)</w:t>
            </w:r>
            <w:r w:rsidRPr="00634FF7">
              <w:rPr>
                <w:rFonts w:ascii="Calibri" w:hAnsi="Calibri" w:cs="Calibri"/>
              </w:rPr>
              <w:t>.</w:t>
            </w:r>
          </w:p>
          <w:p w14:paraId="128F0D2B" w14:textId="6789B531" w:rsidR="005F1321" w:rsidRDefault="005F1321" w:rsidP="00B0275B">
            <w:r>
              <w:t xml:space="preserve">Upload Consent, Medical Social History, </w:t>
            </w:r>
            <w:r w:rsidR="00B548DE">
              <w:t>and Physical</w:t>
            </w:r>
            <w:r>
              <w:t xml:space="preserve"> Assessment Forms to </w:t>
            </w:r>
            <w:proofErr w:type="spellStart"/>
            <w:r>
              <w:t>iTransplant</w:t>
            </w:r>
            <w:proofErr w:type="spellEnd"/>
            <w:r>
              <w:t>.</w:t>
            </w:r>
          </w:p>
        </w:tc>
        <w:tc>
          <w:tcPr>
            <w:tcW w:w="5217" w:type="dxa"/>
            <w:shd w:val="clear" w:color="auto" w:fill="DBDBDB" w:themeFill="accent3" w:themeFillTint="66"/>
          </w:tcPr>
          <w:p w14:paraId="14F8E36B" w14:textId="77777777" w:rsidR="005F1321" w:rsidRDefault="005F1321" w:rsidP="00B0275B">
            <w:pPr>
              <w:rPr>
                <w:b/>
                <w:i/>
              </w:rPr>
            </w:pPr>
            <w:r>
              <w:t xml:space="preserve">At this time, complete the </w:t>
            </w:r>
            <w:hyperlink r:id="rId14" w:history="1">
              <w:r w:rsidRPr="00107DF5">
                <w:rPr>
                  <w:rStyle w:val="Hyperlink"/>
                  <w:i/>
                </w:rPr>
                <w:t>Assessment Form: Organ/Combined Organ &amp; Tissue Donor (CFS-9-15)</w:t>
              </w:r>
            </w:hyperlink>
          </w:p>
          <w:p w14:paraId="2B394D93" w14:textId="77777777" w:rsidR="005F1321" w:rsidRDefault="005F1321" w:rsidP="00B0275B"/>
          <w:p w14:paraId="5061C1BD" w14:textId="77777777" w:rsidR="005F1321" w:rsidRDefault="005F1321" w:rsidP="00B0275B">
            <w:r>
              <w:t>Information that should be included in the interest call includes the donor chart, Medical and Social History Questionnaire, ABO, CBC and chemistry. The physical assessment should include a comprehensive observation of neck scars/incisions. If present, highlight to CSC.</w:t>
            </w:r>
          </w:p>
        </w:tc>
      </w:tr>
      <w:tr w:rsidR="005F1321" w14:paraId="3DBD11FF" w14:textId="77777777" w:rsidTr="00B0275B">
        <w:tc>
          <w:tcPr>
            <w:tcW w:w="630" w:type="dxa"/>
          </w:tcPr>
          <w:p w14:paraId="5F196B4E" w14:textId="77777777" w:rsidR="005F1321" w:rsidRDefault="005F1321" w:rsidP="00B0275B">
            <w:pPr>
              <w:jc w:val="center"/>
            </w:pPr>
          </w:p>
        </w:tc>
        <w:tc>
          <w:tcPr>
            <w:tcW w:w="4593" w:type="dxa"/>
            <w:shd w:val="clear" w:color="auto" w:fill="auto"/>
          </w:tcPr>
          <w:p w14:paraId="6D367C81" w14:textId="77777777" w:rsidR="005F1321" w:rsidRDefault="005F1321" w:rsidP="00B0275B">
            <w:r>
              <w:t>Contact CSC to confirm inclusion criteria and absolute exclusion criteria, and ensure all information for interest call is obtained.</w:t>
            </w:r>
          </w:p>
        </w:tc>
        <w:tc>
          <w:tcPr>
            <w:tcW w:w="5217" w:type="dxa"/>
            <w:shd w:val="clear" w:color="auto" w:fill="DBDBDB" w:themeFill="accent3" w:themeFillTint="66"/>
          </w:tcPr>
          <w:p w14:paraId="5E5353A7" w14:textId="77777777" w:rsidR="005F1321" w:rsidRDefault="005F1321" w:rsidP="00B0275B">
            <w:r>
              <w:t>CSC will confirm they have needed medical information and testing results for the interest call, or request any outstanding information</w:t>
            </w:r>
          </w:p>
        </w:tc>
      </w:tr>
      <w:tr w:rsidR="005F1321" w14:paraId="16E2857E" w14:textId="77777777" w:rsidTr="00B0275B">
        <w:tc>
          <w:tcPr>
            <w:tcW w:w="630" w:type="dxa"/>
          </w:tcPr>
          <w:p w14:paraId="196845CC" w14:textId="77777777" w:rsidR="005F1321" w:rsidRDefault="005F1321" w:rsidP="00B0275B">
            <w:pPr>
              <w:jc w:val="center"/>
            </w:pPr>
          </w:p>
        </w:tc>
        <w:tc>
          <w:tcPr>
            <w:tcW w:w="4593" w:type="dxa"/>
            <w:shd w:val="clear" w:color="auto" w:fill="auto"/>
          </w:tcPr>
          <w:p w14:paraId="504A54A3" w14:textId="77777777" w:rsidR="005F1321" w:rsidRDefault="005F1321" w:rsidP="00B0275B">
            <w:r>
              <w:t xml:space="preserve">Provide bedside staff with </w:t>
            </w:r>
            <w:r w:rsidRPr="00E11AFA">
              <w:rPr>
                <w:b/>
                <w:i/>
              </w:rPr>
              <w:t>FAQs for Hospital Staff</w:t>
            </w:r>
            <w:r>
              <w:t xml:space="preserve"> </w:t>
            </w:r>
          </w:p>
        </w:tc>
        <w:tc>
          <w:tcPr>
            <w:tcW w:w="5217" w:type="dxa"/>
            <w:shd w:val="clear" w:color="auto" w:fill="DBDBDB" w:themeFill="accent3" w:themeFillTint="66"/>
          </w:tcPr>
          <w:p w14:paraId="4E9DCD87" w14:textId="3FB1000B" w:rsidR="005F1321" w:rsidRPr="002211E5" w:rsidRDefault="005F1321" w:rsidP="00F639BD">
            <w:pPr>
              <w:rPr>
                <w:b/>
                <w:i/>
              </w:rPr>
            </w:pPr>
            <w:r w:rsidRPr="002211E5">
              <w:rPr>
                <w:b/>
                <w:i/>
              </w:rPr>
              <w:t>FAQs for Hospital Staff -</w:t>
            </w:r>
            <w:r>
              <w:t xml:space="preserve"> </w:t>
            </w:r>
            <w:r w:rsidRPr="0011170A">
              <w:rPr>
                <w:b/>
                <w:i/>
              </w:rPr>
              <w:t xml:space="preserve">VCA Parathyroid </w:t>
            </w:r>
            <w:r>
              <w:rPr>
                <w:b/>
                <w:i/>
              </w:rPr>
              <w:t>Donation and Transplantation</w:t>
            </w:r>
            <w:r w:rsidRPr="00F639BD">
              <w:rPr>
                <w:b/>
                <w:i/>
              </w:rPr>
              <w:t>,</w:t>
            </w:r>
            <w:r w:rsidRPr="00F639BD">
              <w:t xml:space="preserve"> page 2</w:t>
            </w:r>
            <w:r w:rsidR="00F639BD" w:rsidRPr="00F639BD">
              <w:t>4</w:t>
            </w:r>
            <w:r w:rsidRPr="00F639BD">
              <w:t xml:space="preserve"> of the VCA Parathyroid Reference Document and available</w:t>
            </w:r>
            <w:r>
              <w:t xml:space="preserve"> as a single document </w:t>
            </w:r>
            <w:hyperlink r:id="rId15" w:history="1">
              <w:r w:rsidRPr="00727BC5">
                <w:rPr>
                  <w:rStyle w:val="Hyperlink"/>
                </w:rPr>
                <w:t>here</w:t>
              </w:r>
            </w:hyperlink>
            <w:r>
              <w:t>.</w:t>
            </w:r>
          </w:p>
        </w:tc>
      </w:tr>
      <w:tr w:rsidR="005F1321" w:rsidRPr="00FD1934" w14:paraId="17457991" w14:textId="77777777" w:rsidTr="00B0275B">
        <w:trPr>
          <w:trHeight w:val="242"/>
        </w:trPr>
        <w:tc>
          <w:tcPr>
            <w:tcW w:w="10440" w:type="dxa"/>
            <w:gridSpan w:val="3"/>
            <w:shd w:val="clear" w:color="auto" w:fill="auto"/>
          </w:tcPr>
          <w:p w14:paraId="0B27F743" w14:textId="77777777" w:rsidR="005F1321" w:rsidRPr="00FD1934" w:rsidRDefault="005F1321" w:rsidP="00B0275B">
            <w:pPr>
              <w:rPr>
                <w:b/>
              </w:rPr>
            </w:pPr>
            <w:r>
              <w:rPr>
                <w:b/>
              </w:rPr>
              <w:t>After Offer is Accepted for VCA</w:t>
            </w:r>
          </w:p>
        </w:tc>
      </w:tr>
      <w:tr w:rsidR="005F1321" w:rsidRPr="005D2A1E" w14:paraId="7090722A" w14:textId="77777777" w:rsidTr="00B0275B">
        <w:tc>
          <w:tcPr>
            <w:tcW w:w="630" w:type="dxa"/>
            <w:shd w:val="clear" w:color="auto" w:fill="auto"/>
          </w:tcPr>
          <w:p w14:paraId="5F557A4E" w14:textId="77777777" w:rsidR="005F1321" w:rsidRPr="005D2A1E" w:rsidRDefault="005F1321" w:rsidP="00B0275B">
            <w:pPr>
              <w:jc w:val="center"/>
              <w:rPr>
                <w:b/>
              </w:rPr>
            </w:pPr>
          </w:p>
        </w:tc>
        <w:tc>
          <w:tcPr>
            <w:tcW w:w="4593" w:type="dxa"/>
            <w:shd w:val="clear" w:color="auto" w:fill="auto"/>
          </w:tcPr>
          <w:p w14:paraId="6D41D8E0" w14:textId="77777777" w:rsidR="005F1321" w:rsidRPr="005D2A1E" w:rsidRDefault="005F1321" w:rsidP="00B0275B">
            <w:pPr>
              <w:jc w:val="center"/>
              <w:rPr>
                <w:b/>
              </w:rPr>
            </w:pPr>
            <w:r w:rsidRPr="005D2A1E">
              <w:rPr>
                <w:b/>
              </w:rPr>
              <w:t>Action</w:t>
            </w:r>
          </w:p>
        </w:tc>
        <w:tc>
          <w:tcPr>
            <w:tcW w:w="5217" w:type="dxa"/>
            <w:shd w:val="clear" w:color="auto" w:fill="DBDBDB" w:themeFill="accent3" w:themeFillTint="66"/>
          </w:tcPr>
          <w:p w14:paraId="122A01B7" w14:textId="77777777" w:rsidR="005F1321" w:rsidRPr="005D2A1E" w:rsidRDefault="005F1321" w:rsidP="00B0275B">
            <w:pPr>
              <w:jc w:val="center"/>
              <w:rPr>
                <w:b/>
              </w:rPr>
            </w:pPr>
            <w:r w:rsidRPr="005D2A1E">
              <w:rPr>
                <w:b/>
              </w:rPr>
              <w:t>Notes</w:t>
            </w:r>
            <w:r>
              <w:rPr>
                <w:b/>
              </w:rPr>
              <w:t xml:space="preserve"> &amp; Reference Documents</w:t>
            </w:r>
          </w:p>
        </w:tc>
      </w:tr>
      <w:tr w:rsidR="005F1321" w:rsidRPr="0033003E" w14:paraId="427620C2" w14:textId="77777777" w:rsidTr="00B0275B">
        <w:tc>
          <w:tcPr>
            <w:tcW w:w="630" w:type="dxa"/>
          </w:tcPr>
          <w:p w14:paraId="7078A74C" w14:textId="77777777" w:rsidR="005F1321" w:rsidRDefault="005F1321" w:rsidP="00B0275B">
            <w:pPr>
              <w:jc w:val="center"/>
            </w:pPr>
          </w:p>
        </w:tc>
        <w:tc>
          <w:tcPr>
            <w:tcW w:w="4593" w:type="dxa"/>
            <w:shd w:val="clear" w:color="auto" w:fill="auto"/>
          </w:tcPr>
          <w:p w14:paraId="5FB6FA21" w14:textId="77777777" w:rsidR="005F1321" w:rsidRDefault="005F1321" w:rsidP="00B0275B">
            <w:r>
              <w:t>Notify MOC that parathyroid is accepted</w:t>
            </w:r>
          </w:p>
        </w:tc>
        <w:tc>
          <w:tcPr>
            <w:tcW w:w="5217" w:type="dxa"/>
            <w:shd w:val="clear" w:color="auto" w:fill="DBDBDB" w:themeFill="accent3" w:themeFillTint="66"/>
          </w:tcPr>
          <w:p w14:paraId="09A6B702" w14:textId="77777777" w:rsidR="005F1321" w:rsidRDefault="005F1321" w:rsidP="00B0275B">
            <w:r w:rsidRPr="00654D01">
              <w:rPr>
                <w:b/>
                <w:i/>
              </w:rPr>
              <w:t>JIT Huddle: Appendix 1/Case Huddle</w:t>
            </w:r>
            <w:r>
              <w:t xml:space="preserve"> </w:t>
            </w:r>
            <w:hyperlink r:id="rId16" w:history="1">
              <w:r w:rsidRPr="00264A80">
                <w:rPr>
                  <w:rStyle w:val="Hyperlink"/>
                </w:rPr>
                <w:t>(CSF-9-208)</w:t>
              </w:r>
            </w:hyperlink>
            <w:r>
              <w:t xml:space="preserve"> </w:t>
            </w:r>
          </w:p>
          <w:p w14:paraId="5BC7743C" w14:textId="77777777" w:rsidR="005F1321" w:rsidRDefault="005F1321" w:rsidP="005F1321">
            <w:pPr>
              <w:pStyle w:val="ListParagraph"/>
              <w:numPr>
                <w:ilvl w:val="0"/>
                <w:numId w:val="28"/>
              </w:numPr>
              <w:spacing w:after="0" w:line="240" w:lineRule="auto"/>
            </w:pPr>
            <w:r>
              <w:t>Plan for case coverage</w:t>
            </w:r>
          </w:p>
          <w:p w14:paraId="0DC2F798" w14:textId="77777777" w:rsidR="005F1321" w:rsidRDefault="005F1321" w:rsidP="005F1321">
            <w:pPr>
              <w:pStyle w:val="ListParagraph"/>
              <w:numPr>
                <w:ilvl w:val="0"/>
                <w:numId w:val="28"/>
              </w:numPr>
              <w:spacing w:after="0" w:line="240" w:lineRule="auto"/>
            </w:pPr>
            <w:r>
              <w:t>Draft email to Operations Lead/delegate or from TGLN Hospital Director or delegate to be sent regarding active NDD parathyroid donor (will include privacy/media considerations).</w:t>
            </w:r>
          </w:p>
          <w:p w14:paraId="0BA134E0" w14:textId="77777777" w:rsidR="005F1321" w:rsidRPr="0033003E" w:rsidRDefault="005F1321" w:rsidP="00B0275B">
            <w:pPr>
              <w:rPr>
                <w:strike/>
              </w:rPr>
            </w:pPr>
          </w:p>
        </w:tc>
      </w:tr>
      <w:tr w:rsidR="005F1321" w14:paraId="0E38BAC0" w14:textId="77777777" w:rsidTr="00B0275B">
        <w:tc>
          <w:tcPr>
            <w:tcW w:w="630" w:type="dxa"/>
          </w:tcPr>
          <w:p w14:paraId="48D392D6" w14:textId="77777777" w:rsidR="005F1321" w:rsidRDefault="005F1321" w:rsidP="00B0275B">
            <w:pPr>
              <w:jc w:val="center"/>
            </w:pPr>
          </w:p>
        </w:tc>
        <w:tc>
          <w:tcPr>
            <w:tcW w:w="4593" w:type="dxa"/>
            <w:shd w:val="clear" w:color="auto" w:fill="auto"/>
          </w:tcPr>
          <w:p w14:paraId="77B4E5D8" w14:textId="77777777" w:rsidR="005F1321" w:rsidRDefault="005F1321" w:rsidP="00B0275B">
            <w:pPr>
              <w:pStyle w:val="BodyTextIndent2"/>
              <w:spacing w:after="0" w:line="240" w:lineRule="auto"/>
              <w:ind w:left="0" w:right="900"/>
              <w:jc w:val="both"/>
              <w:rPr>
                <w:lang w:val="en-CA"/>
              </w:rPr>
            </w:pPr>
            <w:r>
              <w:rPr>
                <w:lang w:val="en-CA"/>
              </w:rPr>
              <w:t>Two ACD (pink or lavender top) tubes will be collected.</w:t>
            </w:r>
          </w:p>
          <w:p w14:paraId="71E281F5" w14:textId="77777777" w:rsidR="005F1321" w:rsidRDefault="005F1321" w:rsidP="00B0275B">
            <w:pPr>
              <w:ind w:left="-720"/>
            </w:pPr>
          </w:p>
        </w:tc>
        <w:tc>
          <w:tcPr>
            <w:tcW w:w="5217" w:type="dxa"/>
            <w:shd w:val="clear" w:color="auto" w:fill="DBDBDB" w:themeFill="accent3" w:themeFillTint="66"/>
          </w:tcPr>
          <w:p w14:paraId="19A082D3" w14:textId="77777777" w:rsidR="005F1321" w:rsidRDefault="005F1321" w:rsidP="00B0275B">
            <w:pPr>
              <w:pStyle w:val="BodyTextIndent2"/>
              <w:spacing w:after="0" w:line="240" w:lineRule="auto"/>
              <w:ind w:left="0" w:right="158"/>
              <w:rPr>
                <w:lang w:val="en-CA"/>
              </w:rPr>
            </w:pPr>
            <w:r>
              <w:rPr>
                <w:lang w:val="en-CA"/>
              </w:rPr>
              <w:t>One tube will be sent stat to the donor hospital lab to be spun and separated following standard sample separation process. Once separated the lab will aliquot the plasma into a fresh tube (any standard tube).</w:t>
            </w:r>
          </w:p>
          <w:p w14:paraId="3DC7A501" w14:textId="77777777" w:rsidR="005F1321" w:rsidRDefault="005F1321" w:rsidP="00B0275B">
            <w:pPr>
              <w:pStyle w:val="BodyTextIndent2"/>
              <w:spacing w:after="0" w:line="240" w:lineRule="auto"/>
              <w:ind w:left="0" w:right="158"/>
              <w:rPr>
                <w:lang w:val="en-CA"/>
              </w:rPr>
            </w:pPr>
          </w:p>
          <w:p w14:paraId="2F11F4BA" w14:textId="77777777" w:rsidR="005F1321" w:rsidRDefault="005F1321" w:rsidP="00B0275B">
            <w:pPr>
              <w:pStyle w:val="BodyTextIndent2"/>
              <w:spacing w:after="0" w:line="240" w:lineRule="auto"/>
              <w:ind w:left="0" w:right="900"/>
              <w:jc w:val="both"/>
              <w:rPr>
                <w:lang w:val="en-CA"/>
              </w:rPr>
            </w:pPr>
            <w:r>
              <w:rPr>
                <w:lang w:val="en-CA"/>
              </w:rPr>
              <w:t>The second tube will be sent as whole blood.</w:t>
            </w:r>
          </w:p>
          <w:p w14:paraId="5EE6437C" w14:textId="77777777" w:rsidR="005F1321" w:rsidRDefault="005F1321" w:rsidP="00B0275B">
            <w:pPr>
              <w:pStyle w:val="BodyTextIndent2"/>
              <w:spacing w:after="0" w:line="240" w:lineRule="auto"/>
              <w:ind w:left="0" w:right="900"/>
              <w:jc w:val="both"/>
              <w:rPr>
                <w:lang w:val="en-CA"/>
              </w:rPr>
            </w:pPr>
          </w:p>
          <w:p w14:paraId="42B7C390" w14:textId="77777777" w:rsidR="005F1321" w:rsidRDefault="005F1321" w:rsidP="00B0275B">
            <w:pPr>
              <w:pStyle w:val="BodyTextIndent2"/>
              <w:spacing w:after="0" w:line="240" w:lineRule="auto"/>
              <w:ind w:left="0" w:right="900"/>
              <w:rPr>
                <w:lang w:val="en-CA"/>
              </w:rPr>
            </w:pPr>
            <w:r>
              <w:rPr>
                <w:lang w:val="en-CA"/>
              </w:rPr>
              <w:t xml:space="preserve">See </w:t>
            </w:r>
            <w:hyperlink r:id="rId17" w:history="1">
              <w:r w:rsidRPr="00411CCF">
                <w:rPr>
                  <w:rStyle w:val="Hyperlink"/>
                  <w:i/>
                  <w:lang w:val="en-CA"/>
                </w:rPr>
                <w:t>Offering and Allocation of Parathyroid Allotransplant (CPI-9-315)</w:t>
              </w:r>
            </w:hyperlink>
          </w:p>
          <w:p w14:paraId="1ED64B26" w14:textId="77777777" w:rsidR="005F1321" w:rsidRDefault="005F1321" w:rsidP="00B0275B">
            <w:pPr>
              <w:ind w:right="158"/>
            </w:pPr>
          </w:p>
          <w:p w14:paraId="1E0DB07F" w14:textId="77777777" w:rsidR="005F1321" w:rsidRDefault="005F1321" w:rsidP="00B0275B">
            <w:pPr>
              <w:ind w:right="158"/>
            </w:pPr>
            <w:r>
              <w:t xml:space="preserve">The OTDC will send both samples on ice to Toronto Medical Lab (TML) in a green bag. The OTDC will include a copy of </w:t>
            </w:r>
            <w:hyperlink r:id="rId18" w:history="1">
              <w:r w:rsidRPr="00CC12CB">
                <w:rPr>
                  <w:rStyle w:val="Hyperlink"/>
                  <w:i/>
                  <w:iCs/>
                </w:rPr>
                <w:t>CSF-9-20 Stat/Non-Stat Infectious Disease Testing of Organ Donors</w:t>
              </w:r>
            </w:hyperlink>
            <w:r w:rsidRPr="00E72D01">
              <w:rPr>
                <w:i/>
                <w:iCs/>
              </w:rPr>
              <w:t xml:space="preserve"> </w:t>
            </w:r>
            <w:r>
              <w:t>(Appendix 2) and write ‘PTH’ on the ‘Other’ section of the requisition.</w:t>
            </w:r>
          </w:p>
        </w:tc>
      </w:tr>
      <w:tr w:rsidR="005F1321" w14:paraId="3EAE8590" w14:textId="77777777" w:rsidTr="00B0275B">
        <w:tc>
          <w:tcPr>
            <w:tcW w:w="630" w:type="dxa"/>
          </w:tcPr>
          <w:p w14:paraId="31611D96" w14:textId="77777777" w:rsidR="005F1321" w:rsidRDefault="005F1321" w:rsidP="00B0275B">
            <w:pPr>
              <w:jc w:val="center"/>
            </w:pPr>
          </w:p>
        </w:tc>
        <w:tc>
          <w:tcPr>
            <w:tcW w:w="4593" w:type="dxa"/>
            <w:shd w:val="clear" w:color="auto" w:fill="auto"/>
          </w:tcPr>
          <w:p w14:paraId="75B8C20E" w14:textId="77777777" w:rsidR="005F1321" w:rsidRDefault="005F1321" w:rsidP="00B0275B">
            <w:r>
              <w:t>Obtain coroner permission (if applicable).</w:t>
            </w:r>
          </w:p>
        </w:tc>
        <w:tc>
          <w:tcPr>
            <w:tcW w:w="5217" w:type="dxa"/>
            <w:shd w:val="clear" w:color="auto" w:fill="DBDBDB" w:themeFill="accent3" w:themeFillTint="66"/>
          </w:tcPr>
          <w:p w14:paraId="4BF986A0" w14:textId="35921D48" w:rsidR="005F1321" w:rsidRDefault="005F1321" w:rsidP="00F639BD">
            <w:r w:rsidRPr="00F639BD">
              <w:rPr>
                <w:b/>
                <w:i/>
              </w:rPr>
              <w:t xml:space="preserve">Coroner Permission Form Mock-Up VCA Parathyroid, </w:t>
            </w:r>
            <w:r w:rsidRPr="00F639BD">
              <w:t>page 2</w:t>
            </w:r>
            <w:r w:rsidR="00F639BD" w:rsidRPr="00F639BD">
              <w:t>8</w:t>
            </w:r>
            <w:r w:rsidRPr="00F639BD">
              <w:t xml:space="preserve"> of</w:t>
            </w:r>
            <w:r w:rsidRPr="007958FF">
              <w:t xml:space="preserve"> the VCA </w:t>
            </w:r>
            <w:r>
              <w:t>Parathyroid</w:t>
            </w:r>
            <w:r w:rsidRPr="007958FF">
              <w:t xml:space="preserve"> Reference Document</w:t>
            </w:r>
          </w:p>
        </w:tc>
      </w:tr>
      <w:tr w:rsidR="005F1321" w14:paraId="239F2C10" w14:textId="77777777" w:rsidTr="00B0275B">
        <w:tc>
          <w:tcPr>
            <w:tcW w:w="630" w:type="dxa"/>
          </w:tcPr>
          <w:p w14:paraId="4846AC32" w14:textId="77777777" w:rsidR="005F1321" w:rsidRDefault="005F1321" w:rsidP="00B0275B">
            <w:pPr>
              <w:jc w:val="center"/>
            </w:pPr>
          </w:p>
        </w:tc>
        <w:tc>
          <w:tcPr>
            <w:tcW w:w="4593" w:type="dxa"/>
            <w:shd w:val="clear" w:color="auto" w:fill="auto"/>
          </w:tcPr>
          <w:p w14:paraId="5A48CD8F" w14:textId="77777777" w:rsidR="005F1321" w:rsidRDefault="005F1321" w:rsidP="00B0275B">
            <w:r>
              <w:t>Continue usual donor work-up and management through the solid organ allocation process.</w:t>
            </w:r>
          </w:p>
        </w:tc>
        <w:tc>
          <w:tcPr>
            <w:tcW w:w="5217" w:type="dxa"/>
            <w:shd w:val="clear" w:color="auto" w:fill="DBDBDB" w:themeFill="accent3" w:themeFillTint="66"/>
          </w:tcPr>
          <w:p w14:paraId="3602C728" w14:textId="77777777" w:rsidR="005F1321" w:rsidRDefault="005F1321" w:rsidP="00B0275B"/>
        </w:tc>
      </w:tr>
      <w:tr w:rsidR="005F1321" w:rsidRPr="00F639BD" w14:paraId="2D91E01B" w14:textId="77777777" w:rsidTr="00B0275B">
        <w:tc>
          <w:tcPr>
            <w:tcW w:w="630" w:type="dxa"/>
          </w:tcPr>
          <w:p w14:paraId="2C6A362F" w14:textId="77777777" w:rsidR="005F1321" w:rsidRDefault="005F1321" w:rsidP="00B0275B">
            <w:pPr>
              <w:jc w:val="center"/>
            </w:pPr>
          </w:p>
        </w:tc>
        <w:tc>
          <w:tcPr>
            <w:tcW w:w="4593" w:type="dxa"/>
            <w:shd w:val="clear" w:color="auto" w:fill="auto"/>
          </w:tcPr>
          <w:p w14:paraId="01AD70C9" w14:textId="77777777" w:rsidR="005F1321" w:rsidRPr="00F639BD" w:rsidRDefault="005F1321" w:rsidP="00B0275B">
            <w:r w:rsidRPr="00F639BD">
              <w:t xml:space="preserve">Contact the funeral home as soon as identified. Provide one-pager for funeral homes to funeral services provider. </w:t>
            </w:r>
          </w:p>
          <w:p w14:paraId="75CC7BF9" w14:textId="77777777" w:rsidR="005F1321" w:rsidRPr="00F639BD" w:rsidRDefault="005F1321" w:rsidP="00B0275B">
            <w:r w:rsidRPr="00F639BD">
              <w:t xml:space="preserve">Document the points of contact and communication as appropriate in </w:t>
            </w:r>
            <w:proofErr w:type="spellStart"/>
            <w:r w:rsidRPr="00F639BD">
              <w:t>iTransplant</w:t>
            </w:r>
            <w:proofErr w:type="spellEnd"/>
            <w:r w:rsidRPr="00F639BD">
              <w:t>.</w:t>
            </w:r>
          </w:p>
        </w:tc>
        <w:tc>
          <w:tcPr>
            <w:tcW w:w="5217" w:type="dxa"/>
            <w:shd w:val="clear" w:color="auto" w:fill="DBDBDB" w:themeFill="accent3" w:themeFillTint="66"/>
          </w:tcPr>
          <w:p w14:paraId="40BCFF10" w14:textId="1BBA6EE7" w:rsidR="005F1321" w:rsidRPr="00F639BD" w:rsidRDefault="005F1321" w:rsidP="00F639BD">
            <w:r w:rsidRPr="00F639BD">
              <w:rPr>
                <w:b/>
                <w:i/>
              </w:rPr>
              <w:t xml:space="preserve">VCA Parathyroid - One Pager for Funeral Services, </w:t>
            </w:r>
            <w:r w:rsidRPr="00F639BD">
              <w:t xml:space="preserve">page </w:t>
            </w:r>
            <w:r w:rsidR="00F639BD" w:rsidRPr="00F639BD">
              <w:t>30</w:t>
            </w:r>
            <w:r w:rsidRPr="00F639BD">
              <w:t xml:space="preserve"> of the VCA Parathyroid Reference Document</w:t>
            </w:r>
            <w:r w:rsidRPr="00F639BD">
              <w:rPr>
                <w:u w:val="single"/>
              </w:rPr>
              <w:t xml:space="preserve"> </w:t>
            </w:r>
          </w:p>
        </w:tc>
      </w:tr>
    </w:tbl>
    <w:p w14:paraId="504F36BC" w14:textId="77777777" w:rsidR="005F1321" w:rsidRPr="00F639BD" w:rsidRDefault="005F1321" w:rsidP="005F1321">
      <w:pPr>
        <w:spacing w:after="0"/>
        <w:rPr>
          <w:sz w:val="16"/>
          <w:szCs w:val="16"/>
        </w:rPr>
      </w:pPr>
    </w:p>
    <w:tbl>
      <w:tblPr>
        <w:tblStyle w:val="TableGrid"/>
        <w:tblW w:w="10440" w:type="dxa"/>
        <w:tblInd w:w="-365" w:type="dxa"/>
        <w:tblLook w:val="04A0" w:firstRow="1" w:lastRow="0" w:firstColumn="1" w:lastColumn="0" w:noHBand="0" w:noVBand="1"/>
      </w:tblPr>
      <w:tblGrid>
        <w:gridCol w:w="630"/>
        <w:gridCol w:w="4590"/>
        <w:gridCol w:w="5220"/>
      </w:tblGrid>
      <w:tr w:rsidR="005F1321" w:rsidRPr="00F639BD" w14:paraId="669B79F7" w14:textId="77777777" w:rsidTr="00B0275B">
        <w:tc>
          <w:tcPr>
            <w:tcW w:w="10440" w:type="dxa"/>
            <w:gridSpan w:val="3"/>
          </w:tcPr>
          <w:p w14:paraId="09F3BCB7" w14:textId="77777777" w:rsidR="005F1321" w:rsidRPr="00F639BD" w:rsidRDefault="005F1321" w:rsidP="00B0275B">
            <w:pPr>
              <w:rPr>
                <w:b/>
              </w:rPr>
            </w:pPr>
            <w:r w:rsidRPr="00F639BD">
              <w:rPr>
                <w:b/>
              </w:rPr>
              <w:t>Hospital/OR Planning</w:t>
            </w:r>
          </w:p>
        </w:tc>
      </w:tr>
      <w:tr w:rsidR="005F1321" w:rsidRPr="00F639BD" w14:paraId="364456B8" w14:textId="77777777" w:rsidTr="00B0275B">
        <w:tc>
          <w:tcPr>
            <w:tcW w:w="630" w:type="dxa"/>
            <w:shd w:val="clear" w:color="auto" w:fill="auto"/>
          </w:tcPr>
          <w:p w14:paraId="75A2EF7D" w14:textId="77777777" w:rsidR="005F1321" w:rsidRPr="00F639BD" w:rsidRDefault="005F1321" w:rsidP="00B0275B">
            <w:pPr>
              <w:jc w:val="center"/>
              <w:rPr>
                <w:b/>
              </w:rPr>
            </w:pPr>
          </w:p>
        </w:tc>
        <w:tc>
          <w:tcPr>
            <w:tcW w:w="4590" w:type="dxa"/>
            <w:shd w:val="clear" w:color="auto" w:fill="auto"/>
          </w:tcPr>
          <w:p w14:paraId="06CA8ACC" w14:textId="77777777" w:rsidR="005F1321" w:rsidRPr="00F639BD" w:rsidRDefault="005F1321" w:rsidP="00B0275B">
            <w:pPr>
              <w:jc w:val="center"/>
              <w:rPr>
                <w:b/>
              </w:rPr>
            </w:pPr>
            <w:r w:rsidRPr="00F639BD">
              <w:rPr>
                <w:b/>
              </w:rPr>
              <w:t>Action</w:t>
            </w:r>
          </w:p>
        </w:tc>
        <w:tc>
          <w:tcPr>
            <w:tcW w:w="5220" w:type="dxa"/>
            <w:shd w:val="clear" w:color="auto" w:fill="DBDBDB" w:themeFill="accent3" w:themeFillTint="66"/>
          </w:tcPr>
          <w:p w14:paraId="233B554E" w14:textId="77777777" w:rsidR="005F1321" w:rsidRPr="00F639BD" w:rsidRDefault="005F1321" w:rsidP="00B0275B">
            <w:pPr>
              <w:jc w:val="center"/>
              <w:rPr>
                <w:b/>
              </w:rPr>
            </w:pPr>
            <w:r w:rsidRPr="00F639BD">
              <w:rPr>
                <w:b/>
              </w:rPr>
              <w:t>Notes &amp; Reference Documents</w:t>
            </w:r>
          </w:p>
        </w:tc>
      </w:tr>
      <w:tr w:rsidR="005F1321" w:rsidRPr="00F639BD" w14:paraId="041414EC" w14:textId="77777777" w:rsidTr="00B0275B">
        <w:tc>
          <w:tcPr>
            <w:tcW w:w="630" w:type="dxa"/>
          </w:tcPr>
          <w:p w14:paraId="76BFB253" w14:textId="77777777" w:rsidR="005F1321" w:rsidRPr="00F639BD" w:rsidRDefault="005F1321" w:rsidP="00B0275B">
            <w:pPr>
              <w:jc w:val="center"/>
            </w:pPr>
          </w:p>
        </w:tc>
        <w:tc>
          <w:tcPr>
            <w:tcW w:w="4590" w:type="dxa"/>
            <w:shd w:val="clear" w:color="auto" w:fill="auto"/>
          </w:tcPr>
          <w:p w14:paraId="3329000E" w14:textId="77777777" w:rsidR="005F1321" w:rsidRPr="00F639BD" w:rsidRDefault="005F1321" w:rsidP="00B0275B">
            <w:r w:rsidRPr="00F639BD">
              <w:t xml:space="preserve">OTDC to attend/organize/lead VCA Parathyroid specific huddles as required and document huddles and communications as appropriate in </w:t>
            </w:r>
            <w:proofErr w:type="spellStart"/>
            <w:r w:rsidRPr="00F639BD">
              <w:t>iTransplant</w:t>
            </w:r>
            <w:proofErr w:type="spellEnd"/>
            <w:r w:rsidRPr="00F639BD">
              <w:t>.</w:t>
            </w:r>
          </w:p>
        </w:tc>
        <w:tc>
          <w:tcPr>
            <w:tcW w:w="5220" w:type="dxa"/>
            <w:shd w:val="clear" w:color="auto" w:fill="DBDBDB" w:themeFill="accent3" w:themeFillTint="66"/>
          </w:tcPr>
          <w:p w14:paraId="46F3F420" w14:textId="77777777" w:rsidR="005F1321" w:rsidRPr="00F639BD" w:rsidRDefault="005F1321" w:rsidP="00B0275B">
            <w:r w:rsidRPr="00F639BD">
              <w:t xml:space="preserve">Parathyroid is recovered first, additional one hour is expected </w:t>
            </w:r>
          </w:p>
          <w:p w14:paraId="17E93DB4" w14:textId="77777777" w:rsidR="005F1321" w:rsidRPr="00F639BD" w:rsidRDefault="005F1321" w:rsidP="005F1321">
            <w:pPr>
              <w:pStyle w:val="ListParagraph"/>
              <w:numPr>
                <w:ilvl w:val="0"/>
                <w:numId w:val="28"/>
              </w:numPr>
              <w:spacing w:after="0" w:line="240" w:lineRule="auto"/>
            </w:pPr>
            <w:r w:rsidRPr="00F639BD">
              <w:t xml:space="preserve">OR Planning Huddle (OR Pick List review and special instruments required) </w:t>
            </w:r>
          </w:p>
          <w:p w14:paraId="69F0E034" w14:textId="77777777" w:rsidR="005F1321" w:rsidRPr="00F639BD" w:rsidRDefault="005F1321" w:rsidP="005F1321">
            <w:pPr>
              <w:pStyle w:val="ListParagraph"/>
              <w:numPr>
                <w:ilvl w:val="0"/>
                <w:numId w:val="28"/>
              </w:numPr>
              <w:spacing w:after="0" w:line="240" w:lineRule="auto"/>
            </w:pPr>
            <w:r w:rsidRPr="00F639BD">
              <w:t>OR Pre-Op Huddle</w:t>
            </w:r>
          </w:p>
          <w:p w14:paraId="58D62579" w14:textId="77777777" w:rsidR="005F1321" w:rsidRPr="00F639BD" w:rsidRDefault="005F1321" w:rsidP="00B0275B">
            <w:pPr>
              <w:rPr>
                <w:b/>
                <w:i/>
              </w:rPr>
            </w:pPr>
            <w:r w:rsidRPr="00F639BD">
              <w:rPr>
                <w:b/>
                <w:i/>
              </w:rPr>
              <w:t>VCA Parathyroid Huddle Overview Document</w:t>
            </w:r>
          </w:p>
          <w:p w14:paraId="2A687317" w14:textId="77777777" w:rsidR="005F1321" w:rsidRPr="00F639BD" w:rsidRDefault="00F44504" w:rsidP="00B0275B">
            <w:hyperlink r:id="rId19" w:history="1">
              <w:r w:rsidR="005F1321" w:rsidRPr="00F639BD">
                <w:rPr>
                  <w:rStyle w:val="Hyperlink"/>
                  <w:i/>
                </w:rPr>
                <w:t>Donor OR Required Instruments - Parathyroid Transplant - Pick List (CSF-9-240)</w:t>
              </w:r>
            </w:hyperlink>
          </w:p>
        </w:tc>
      </w:tr>
      <w:tr w:rsidR="005F1321" w14:paraId="50247201" w14:textId="77777777" w:rsidTr="00B0275B">
        <w:tc>
          <w:tcPr>
            <w:tcW w:w="630" w:type="dxa"/>
          </w:tcPr>
          <w:p w14:paraId="117353DD" w14:textId="77777777" w:rsidR="005F1321" w:rsidRPr="00F639BD" w:rsidRDefault="005F1321" w:rsidP="00B0275B">
            <w:pPr>
              <w:jc w:val="center"/>
            </w:pPr>
          </w:p>
        </w:tc>
        <w:tc>
          <w:tcPr>
            <w:tcW w:w="4590" w:type="dxa"/>
            <w:shd w:val="clear" w:color="auto" w:fill="auto"/>
          </w:tcPr>
          <w:p w14:paraId="10650C9F" w14:textId="77777777" w:rsidR="005F1321" w:rsidRPr="00F639BD" w:rsidRDefault="005F1321" w:rsidP="00B0275B">
            <w:r w:rsidRPr="00F639BD">
              <w:t xml:space="preserve">In OR planning huddle, provide perioperative staff with </w:t>
            </w:r>
            <w:r w:rsidRPr="00F639BD">
              <w:rPr>
                <w:b/>
                <w:i/>
              </w:rPr>
              <w:t>FAQs for Hospital Staff</w:t>
            </w:r>
          </w:p>
        </w:tc>
        <w:tc>
          <w:tcPr>
            <w:tcW w:w="5220" w:type="dxa"/>
            <w:shd w:val="clear" w:color="auto" w:fill="DBDBDB" w:themeFill="accent3" w:themeFillTint="66"/>
          </w:tcPr>
          <w:p w14:paraId="0FA1E03E" w14:textId="6EEE3568" w:rsidR="005F1321" w:rsidRDefault="005F1321" w:rsidP="00F639BD">
            <w:r w:rsidRPr="00F639BD">
              <w:rPr>
                <w:b/>
                <w:i/>
              </w:rPr>
              <w:t>FAQs for Hospital Staff -</w:t>
            </w:r>
            <w:r w:rsidRPr="00F639BD">
              <w:t xml:space="preserve"> </w:t>
            </w:r>
            <w:r w:rsidRPr="00F639BD">
              <w:rPr>
                <w:b/>
                <w:i/>
              </w:rPr>
              <w:t xml:space="preserve">VCA Parathyroid Donation and Transplantation, </w:t>
            </w:r>
            <w:r w:rsidRPr="00F639BD">
              <w:t>page 2</w:t>
            </w:r>
            <w:r w:rsidR="00F639BD" w:rsidRPr="00F639BD">
              <w:t>4</w:t>
            </w:r>
            <w:r w:rsidRPr="00F639BD">
              <w:t xml:space="preserve"> of the VCA Parathyroid Reference Document</w:t>
            </w:r>
          </w:p>
        </w:tc>
      </w:tr>
    </w:tbl>
    <w:p w14:paraId="21367525" w14:textId="77777777" w:rsidR="005F1321" w:rsidRPr="00BE4BB4" w:rsidRDefault="005F1321" w:rsidP="005F1321">
      <w:pPr>
        <w:spacing w:after="0"/>
        <w:rPr>
          <w:sz w:val="16"/>
          <w:szCs w:val="16"/>
        </w:rPr>
      </w:pPr>
    </w:p>
    <w:tbl>
      <w:tblPr>
        <w:tblStyle w:val="TableGrid"/>
        <w:tblW w:w="10440" w:type="dxa"/>
        <w:tblInd w:w="-365" w:type="dxa"/>
        <w:tblLook w:val="04A0" w:firstRow="1" w:lastRow="0" w:firstColumn="1" w:lastColumn="0" w:noHBand="0" w:noVBand="1"/>
      </w:tblPr>
      <w:tblGrid>
        <w:gridCol w:w="630"/>
        <w:gridCol w:w="4590"/>
        <w:gridCol w:w="5220"/>
      </w:tblGrid>
      <w:tr w:rsidR="005F1321" w14:paraId="3AEAB7BD" w14:textId="77777777" w:rsidTr="00B0275B">
        <w:tc>
          <w:tcPr>
            <w:tcW w:w="10440" w:type="dxa"/>
            <w:gridSpan w:val="3"/>
          </w:tcPr>
          <w:p w14:paraId="4138CBAE" w14:textId="77777777" w:rsidR="005F1321" w:rsidRPr="005621EC" w:rsidRDefault="005F1321" w:rsidP="00B0275B">
            <w:pPr>
              <w:ind w:right="166"/>
              <w:rPr>
                <w:b/>
              </w:rPr>
            </w:pPr>
            <w:r>
              <w:rPr>
                <w:b/>
              </w:rPr>
              <w:t>Organ Recovery</w:t>
            </w:r>
          </w:p>
        </w:tc>
      </w:tr>
      <w:tr w:rsidR="005F1321" w:rsidRPr="005D2A1E" w14:paraId="6F473DDF" w14:textId="77777777" w:rsidTr="00B0275B">
        <w:tc>
          <w:tcPr>
            <w:tcW w:w="630" w:type="dxa"/>
            <w:shd w:val="clear" w:color="auto" w:fill="auto"/>
          </w:tcPr>
          <w:p w14:paraId="5997AC38" w14:textId="77777777" w:rsidR="005F1321" w:rsidRPr="005D2A1E" w:rsidRDefault="005F1321" w:rsidP="00B0275B">
            <w:pPr>
              <w:jc w:val="center"/>
              <w:rPr>
                <w:b/>
              </w:rPr>
            </w:pPr>
          </w:p>
        </w:tc>
        <w:tc>
          <w:tcPr>
            <w:tcW w:w="4590" w:type="dxa"/>
            <w:shd w:val="clear" w:color="auto" w:fill="auto"/>
          </w:tcPr>
          <w:p w14:paraId="2AB6C307" w14:textId="77777777" w:rsidR="005F1321" w:rsidRPr="005D2A1E" w:rsidRDefault="005F1321" w:rsidP="00B0275B">
            <w:pPr>
              <w:jc w:val="center"/>
              <w:rPr>
                <w:b/>
              </w:rPr>
            </w:pPr>
            <w:r w:rsidRPr="005D2A1E">
              <w:rPr>
                <w:b/>
              </w:rPr>
              <w:t>Action</w:t>
            </w:r>
          </w:p>
        </w:tc>
        <w:tc>
          <w:tcPr>
            <w:tcW w:w="5220" w:type="dxa"/>
            <w:shd w:val="clear" w:color="auto" w:fill="DBDBDB" w:themeFill="accent3" w:themeFillTint="66"/>
          </w:tcPr>
          <w:p w14:paraId="40649F7C" w14:textId="77777777" w:rsidR="005F1321" w:rsidRPr="005D2A1E" w:rsidRDefault="005F1321" w:rsidP="00B0275B">
            <w:pPr>
              <w:jc w:val="center"/>
              <w:rPr>
                <w:b/>
              </w:rPr>
            </w:pPr>
            <w:r w:rsidRPr="005D2A1E">
              <w:rPr>
                <w:b/>
              </w:rPr>
              <w:t>Notes</w:t>
            </w:r>
            <w:r>
              <w:rPr>
                <w:b/>
              </w:rPr>
              <w:t xml:space="preserve"> &amp; Reference Documents</w:t>
            </w:r>
          </w:p>
        </w:tc>
      </w:tr>
      <w:tr w:rsidR="005F1321" w14:paraId="1579CCD8" w14:textId="77777777" w:rsidTr="00B0275B">
        <w:tc>
          <w:tcPr>
            <w:tcW w:w="630" w:type="dxa"/>
          </w:tcPr>
          <w:p w14:paraId="1B1D8E72" w14:textId="77777777" w:rsidR="005F1321" w:rsidRDefault="005F1321" w:rsidP="00B0275B">
            <w:pPr>
              <w:jc w:val="center"/>
            </w:pPr>
          </w:p>
        </w:tc>
        <w:tc>
          <w:tcPr>
            <w:tcW w:w="4590" w:type="dxa"/>
            <w:shd w:val="clear" w:color="auto" w:fill="auto"/>
          </w:tcPr>
          <w:p w14:paraId="57EE7DC2" w14:textId="77777777" w:rsidR="005F1321" w:rsidRDefault="005F1321" w:rsidP="00B0275B">
            <w:r w:rsidRPr="00107DF5">
              <w:t>The OTDC should remain on site throughout OR until the parathyroid has been recovered</w:t>
            </w:r>
            <w:r>
              <w:t>.</w:t>
            </w:r>
          </w:p>
        </w:tc>
        <w:tc>
          <w:tcPr>
            <w:tcW w:w="5220" w:type="dxa"/>
            <w:shd w:val="clear" w:color="auto" w:fill="DBDBDB" w:themeFill="accent3" w:themeFillTint="66"/>
          </w:tcPr>
          <w:p w14:paraId="735B6D37" w14:textId="77777777" w:rsidR="005F1321" w:rsidRDefault="005F1321" w:rsidP="00B0275B">
            <w:r>
              <w:t>Retrieval of parathyroid approx. 1 hour with 2 Endocrine surgeons.</w:t>
            </w:r>
          </w:p>
        </w:tc>
      </w:tr>
      <w:tr w:rsidR="005F1321" w14:paraId="04591C5B" w14:textId="77777777" w:rsidTr="00B0275B">
        <w:tc>
          <w:tcPr>
            <w:tcW w:w="630" w:type="dxa"/>
          </w:tcPr>
          <w:p w14:paraId="7CB449AA" w14:textId="77777777" w:rsidR="005F1321" w:rsidRDefault="005F1321" w:rsidP="00B0275B">
            <w:pPr>
              <w:jc w:val="center"/>
            </w:pPr>
          </w:p>
        </w:tc>
        <w:tc>
          <w:tcPr>
            <w:tcW w:w="4590" w:type="dxa"/>
            <w:shd w:val="clear" w:color="auto" w:fill="auto"/>
          </w:tcPr>
          <w:p w14:paraId="2B7AFEBD" w14:textId="77777777" w:rsidR="005F1321" w:rsidRDefault="005F1321" w:rsidP="00B0275B">
            <w:r w:rsidRPr="00217F10">
              <w:t>As per usual, viewing of the body post organ recovery is highly discouraged. Do not offer to family. If requested, process and location will need to be discussed with hospital staff.</w:t>
            </w:r>
          </w:p>
        </w:tc>
        <w:tc>
          <w:tcPr>
            <w:tcW w:w="5220" w:type="dxa"/>
            <w:shd w:val="clear" w:color="auto" w:fill="DBDBDB" w:themeFill="accent3" w:themeFillTint="66"/>
          </w:tcPr>
          <w:p w14:paraId="288B556E" w14:textId="77777777" w:rsidR="005F1321" w:rsidRDefault="005F1321" w:rsidP="00B0275B">
            <w:r>
              <w:t>If the family wishes to view the donor after recovery, a second OTDC should remain on site in order to facilitate this while the other OTDC does the post-op debrief (see below).</w:t>
            </w:r>
          </w:p>
        </w:tc>
      </w:tr>
    </w:tbl>
    <w:p w14:paraId="69A175CB" w14:textId="77777777" w:rsidR="005F1321" w:rsidRPr="00BE4BB4" w:rsidRDefault="005F1321" w:rsidP="005F1321">
      <w:pPr>
        <w:spacing w:after="0"/>
        <w:rPr>
          <w:sz w:val="16"/>
          <w:szCs w:val="16"/>
        </w:rPr>
      </w:pPr>
    </w:p>
    <w:tbl>
      <w:tblPr>
        <w:tblStyle w:val="TableGrid"/>
        <w:tblW w:w="10440" w:type="dxa"/>
        <w:tblInd w:w="-365" w:type="dxa"/>
        <w:tblLook w:val="04A0" w:firstRow="1" w:lastRow="0" w:firstColumn="1" w:lastColumn="0" w:noHBand="0" w:noVBand="1"/>
      </w:tblPr>
      <w:tblGrid>
        <w:gridCol w:w="630"/>
        <w:gridCol w:w="4590"/>
        <w:gridCol w:w="5220"/>
      </w:tblGrid>
      <w:tr w:rsidR="005F1321" w:rsidRPr="005621EC" w14:paraId="5977DE07" w14:textId="77777777" w:rsidTr="00B0275B">
        <w:tc>
          <w:tcPr>
            <w:tcW w:w="10440" w:type="dxa"/>
            <w:gridSpan w:val="3"/>
          </w:tcPr>
          <w:p w14:paraId="7230E96D" w14:textId="77777777" w:rsidR="005F1321" w:rsidRPr="005621EC" w:rsidRDefault="005F1321" w:rsidP="00B0275B">
            <w:pPr>
              <w:rPr>
                <w:b/>
              </w:rPr>
            </w:pPr>
            <w:r>
              <w:rPr>
                <w:b/>
              </w:rPr>
              <w:t>Hospital Follow-up</w:t>
            </w:r>
          </w:p>
        </w:tc>
      </w:tr>
      <w:tr w:rsidR="005F1321" w:rsidRPr="005D2A1E" w14:paraId="7B59CD91" w14:textId="77777777" w:rsidTr="00B0275B">
        <w:tc>
          <w:tcPr>
            <w:tcW w:w="630" w:type="dxa"/>
            <w:shd w:val="clear" w:color="auto" w:fill="auto"/>
          </w:tcPr>
          <w:p w14:paraId="668D8DE1" w14:textId="77777777" w:rsidR="005F1321" w:rsidRPr="005D2A1E" w:rsidRDefault="005F1321" w:rsidP="00B0275B">
            <w:pPr>
              <w:jc w:val="center"/>
              <w:rPr>
                <w:b/>
              </w:rPr>
            </w:pPr>
          </w:p>
        </w:tc>
        <w:tc>
          <w:tcPr>
            <w:tcW w:w="4590" w:type="dxa"/>
            <w:shd w:val="clear" w:color="auto" w:fill="auto"/>
          </w:tcPr>
          <w:p w14:paraId="5F88DAAF" w14:textId="77777777" w:rsidR="005F1321" w:rsidRPr="005D2A1E" w:rsidRDefault="005F1321" w:rsidP="00B0275B">
            <w:pPr>
              <w:jc w:val="center"/>
              <w:rPr>
                <w:b/>
              </w:rPr>
            </w:pPr>
            <w:r w:rsidRPr="005D2A1E">
              <w:rPr>
                <w:b/>
              </w:rPr>
              <w:t>Action</w:t>
            </w:r>
          </w:p>
        </w:tc>
        <w:tc>
          <w:tcPr>
            <w:tcW w:w="5220" w:type="dxa"/>
            <w:shd w:val="clear" w:color="auto" w:fill="DBDBDB" w:themeFill="accent3" w:themeFillTint="66"/>
          </w:tcPr>
          <w:p w14:paraId="203A65A2" w14:textId="77777777" w:rsidR="005F1321" w:rsidRPr="005D2A1E" w:rsidRDefault="005F1321" w:rsidP="00B0275B">
            <w:pPr>
              <w:jc w:val="center"/>
              <w:rPr>
                <w:b/>
              </w:rPr>
            </w:pPr>
            <w:r w:rsidRPr="005D2A1E">
              <w:rPr>
                <w:b/>
              </w:rPr>
              <w:t>Notes</w:t>
            </w:r>
            <w:r>
              <w:rPr>
                <w:b/>
              </w:rPr>
              <w:t xml:space="preserve"> &amp; Reference Documents</w:t>
            </w:r>
          </w:p>
        </w:tc>
      </w:tr>
      <w:tr w:rsidR="005F1321" w14:paraId="205EDBCD" w14:textId="77777777" w:rsidTr="00B0275B">
        <w:tc>
          <w:tcPr>
            <w:tcW w:w="630" w:type="dxa"/>
          </w:tcPr>
          <w:p w14:paraId="3F302C16" w14:textId="77777777" w:rsidR="005F1321" w:rsidRDefault="005F1321" w:rsidP="00B0275B">
            <w:pPr>
              <w:jc w:val="center"/>
            </w:pPr>
          </w:p>
        </w:tc>
        <w:tc>
          <w:tcPr>
            <w:tcW w:w="4590" w:type="dxa"/>
            <w:shd w:val="clear" w:color="auto" w:fill="auto"/>
          </w:tcPr>
          <w:p w14:paraId="36181DF0" w14:textId="77777777" w:rsidR="005F1321" w:rsidRDefault="005F1321" w:rsidP="00B0275B">
            <w:r>
              <w:t>Perform informal post-OR debrief with OR and ICU staff</w:t>
            </w:r>
          </w:p>
        </w:tc>
        <w:tc>
          <w:tcPr>
            <w:tcW w:w="5220" w:type="dxa"/>
            <w:shd w:val="clear" w:color="auto" w:fill="DBDBDB" w:themeFill="accent3" w:themeFillTint="66"/>
          </w:tcPr>
          <w:p w14:paraId="564140C6" w14:textId="77777777" w:rsidR="005F1321" w:rsidRDefault="005F1321" w:rsidP="00B0275B"/>
        </w:tc>
      </w:tr>
      <w:tr w:rsidR="005F1321" w14:paraId="6E3E6618" w14:textId="77777777" w:rsidTr="00B0275B">
        <w:trPr>
          <w:trHeight w:val="50"/>
        </w:trPr>
        <w:tc>
          <w:tcPr>
            <w:tcW w:w="630" w:type="dxa"/>
          </w:tcPr>
          <w:p w14:paraId="72230237" w14:textId="77777777" w:rsidR="005F1321" w:rsidRDefault="005F1321" w:rsidP="00B0275B">
            <w:pPr>
              <w:jc w:val="center"/>
            </w:pPr>
          </w:p>
        </w:tc>
        <w:tc>
          <w:tcPr>
            <w:tcW w:w="4590" w:type="dxa"/>
            <w:shd w:val="clear" w:color="auto" w:fill="auto"/>
          </w:tcPr>
          <w:p w14:paraId="4418E168" w14:textId="77777777" w:rsidR="005F1321" w:rsidRDefault="005F1321" w:rsidP="00B0275B">
            <w:r>
              <w:t>Organize a formal debrief 1-3 weeks following the recovery if requested</w:t>
            </w:r>
          </w:p>
        </w:tc>
        <w:tc>
          <w:tcPr>
            <w:tcW w:w="5220" w:type="dxa"/>
            <w:shd w:val="clear" w:color="auto" w:fill="DBDBDB" w:themeFill="accent3" w:themeFillTint="66"/>
          </w:tcPr>
          <w:p w14:paraId="098C1C24" w14:textId="77777777" w:rsidR="005F1321" w:rsidRPr="00F639BD" w:rsidRDefault="005F1321" w:rsidP="00B0275B">
            <w:r>
              <w:t xml:space="preserve">Following informal debrief, if formal debrief is requested, consult </w:t>
            </w:r>
            <w:r w:rsidRPr="00F639BD">
              <w:t>hospital to determine who they wish involved</w:t>
            </w:r>
          </w:p>
          <w:p w14:paraId="5F203DE2" w14:textId="77777777" w:rsidR="005F1321" w:rsidRPr="00F639BD" w:rsidRDefault="005F1321" w:rsidP="00B0275B">
            <w:r w:rsidRPr="00F639BD">
              <w:t>Ensure Director of Hospitals or Delegate is available to facilitate/attend debrief (note some hospitals appoint a facilitator at hospital)</w:t>
            </w:r>
          </w:p>
          <w:p w14:paraId="72F2F8C4" w14:textId="6DEC59E1" w:rsidR="005F1321" w:rsidRDefault="005F1321" w:rsidP="00F639BD">
            <w:r w:rsidRPr="00F639BD">
              <w:rPr>
                <w:b/>
                <w:i/>
              </w:rPr>
              <w:t>VCA Case Debrief Form</w:t>
            </w:r>
            <w:r w:rsidRPr="00F639BD">
              <w:t>, page 3</w:t>
            </w:r>
            <w:r w:rsidR="00F639BD" w:rsidRPr="00F639BD">
              <w:t>2</w:t>
            </w:r>
            <w:r w:rsidRPr="00F639BD">
              <w:t xml:space="preserve"> of the VCA Parathyroid Reference Document</w:t>
            </w:r>
          </w:p>
        </w:tc>
      </w:tr>
    </w:tbl>
    <w:p w14:paraId="4ED9ABBB" w14:textId="77777777" w:rsidR="005F1321" w:rsidRDefault="005F1321">
      <w:pPr>
        <w:rPr>
          <w:rFonts w:asciiTheme="majorHAnsi" w:eastAsiaTheme="majorEastAsia" w:hAnsiTheme="majorHAnsi" w:cstheme="majorBidi"/>
          <w:b/>
          <w:sz w:val="32"/>
          <w:szCs w:val="32"/>
        </w:rPr>
      </w:pPr>
      <w:r>
        <w:rPr>
          <w:b/>
        </w:rPr>
        <w:br w:type="page"/>
      </w:r>
    </w:p>
    <w:p w14:paraId="7F71A11C" w14:textId="4103EE4C" w:rsidR="00D073DD" w:rsidRPr="0046381A" w:rsidRDefault="00D073DD" w:rsidP="00D073DD">
      <w:pPr>
        <w:pStyle w:val="Heading1"/>
        <w:rPr>
          <w:b/>
          <w:color w:val="auto"/>
        </w:rPr>
      </w:pPr>
      <w:bookmarkStart w:id="4" w:name="_Toc95818876"/>
      <w:r w:rsidRPr="0046381A">
        <w:rPr>
          <w:b/>
          <w:color w:val="auto"/>
        </w:rPr>
        <w:lastRenderedPageBreak/>
        <w:t xml:space="preserve">Approach Principles and Scripting – VCA </w:t>
      </w:r>
      <w:r w:rsidR="00854569" w:rsidRPr="0046381A">
        <w:rPr>
          <w:b/>
          <w:color w:val="auto"/>
        </w:rPr>
        <w:t>Parathyroid</w:t>
      </w:r>
      <w:bookmarkEnd w:id="4"/>
    </w:p>
    <w:p w14:paraId="453E9ED1" w14:textId="77777777" w:rsidR="00786A88" w:rsidRDefault="00786A88" w:rsidP="00786A88"/>
    <w:p w14:paraId="0E5F8448" w14:textId="77777777" w:rsidR="001A1D58" w:rsidRDefault="001A1D58" w:rsidP="001A1D58">
      <w:pPr>
        <w:jc w:val="center"/>
        <w:rPr>
          <w:b/>
          <w:u w:val="single"/>
        </w:rPr>
      </w:pPr>
      <w:r>
        <w:rPr>
          <w:noProof/>
        </w:rPr>
        <mc:AlternateContent>
          <mc:Choice Requires="wps">
            <w:drawing>
              <wp:anchor distT="45720" distB="45720" distL="114300" distR="114300" simplePos="0" relativeHeight="251687936" behindDoc="1" locked="0" layoutInCell="1" allowOverlap="1" wp14:anchorId="4A021CE7" wp14:editId="4E1BAB53">
                <wp:simplePos x="0" y="0"/>
                <wp:positionH relativeFrom="column">
                  <wp:posOffset>4196715</wp:posOffset>
                </wp:positionH>
                <wp:positionV relativeFrom="paragraph">
                  <wp:posOffset>-246380</wp:posOffset>
                </wp:positionV>
                <wp:extent cx="2360930" cy="1404620"/>
                <wp:effectExtent l="0" t="0" r="2286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3">
                            <a:lumMod val="40000"/>
                            <a:lumOff val="60000"/>
                          </a:schemeClr>
                        </a:solidFill>
                        <a:ln w="9525">
                          <a:solidFill>
                            <a:srgbClr val="000000"/>
                          </a:solidFill>
                          <a:miter lim="800000"/>
                          <a:headEnd/>
                          <a:tailEnd/>
                        </a:ln>
                      </wps:spPr>
                      <wps:txbx>
                        <w:txbxContent>
                          <w:p w14:paraId="427329C1" w14:textId="77777777" w:rsidR="00F44504" w:rsidRDefault="00F44504" w:rsidP="001A1D58">
                            <w:pPr>
                              <w:spacing w:after="0"/>
                              <w:jc w:val="center"/>
                            </w:pPr>
                            <w:r w:rsidRPr="00D85105">
                              <w:rPr>
                                <w:b/>
                              </w:rPr>
                              <w:t xml:space="preserve">Note: </w:t>
                            </w:r>
                            <w:r w:rsidRPr="00D85105">
                              <w:t>Donors will only be approached for parathyroid at hospitals within 2 hours driving time of Toronto.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021CE7" id="_x0000_s1027" type="#_x0000_t202" style="position:absolute;left:0;text-align:left;margin-left:330.45pt;margin-top:-19.4pt;width:185.9pt;height:110.6pt;z-index:-251628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" fillcolor="#dbdbdb [1302]">
                <v:textbox style="mso-fit-shape-to-text:t">
                  <w:txbxContent>
                    <w:p w14:paraId="427329C1" w14:textId="77777777" w:rsidR="00F44504" w:rsidRDefault="00F44504" w:rsidP="001A1D58">
                      <w:pPr>
                        <w:spacing w:after="0"/>
                        <w:jc w:val="center"/>
                      </w:pPr>
                      <w:r w:rsidRPr="00D85105">
                        <w:rPr>
                          <w:b/>
                        </w:rPr>
                        <w:t xml:space="preserve">Note: </w:t>
                      </w:r>
                      <w:r w:rsidRPr="00D85105">
                        <w:t>Donors will only be approached for parathyroid at hospitals within 2 hours driving time of Toronto.</w:t>
                      </w:r>
                    </w:p>
                  </w:txbxContent>
                </v:textbox>
              </v:shape>
            </w:pict>
          </mc:Fallback>
        </mc:AlternateContent>
      </w:r>
      <w:r>
        <w:rPr>
          <w:b/>
          <w:u w:val="single"/>
        </w:rPr>
        <w:t>Approach Principles and Scripting</w:t>
      </w:r>
    </w:p>
    <w:p w14:paraId="01627528" w14:textId="77777777" w:rsidR="001A1D58" w:rsidRDefault="001A1D58" w:rsidP="001A1D58">
      <w:pPr>
        <w:jc w:val="center"/>
        <w:rPr>
          <w:b/>
          <w:u w:val="single"/>
        </w:rPr>
      </w:pPr>
      <w:r>
        <w:rPr>
          <w:noProof/>
        </w:rPr>
        <mc:AlternateContent>
          <mc:Choice Requires="wps">
            <w:drawing>
              <wp:anchor distT="45720" distB="45720" distL="114300" distR="114300" simplePos="0" relativeHeight="251686912" behindDoc="0" locked="0" layoutInCell="1" allowOverlap="1" wp14:anchorId="16886E17" wp14:editId="0AF42128">
                <wp:simplePos x="0" y="0"/>
                <wp:positionH relativeFrom="column">
                  <wp:posOffset>-126365</wp:posOffset>
                </wp:positionH>
                <wp:positionV relativeFrom="paragraph">
                  <wp:posOffset>328295</wp:posOffset>
                </wp:positionV>
                <wp:extent cx="6632575" cy="908685"/>
                <wp:effectExtent l="19050" t="19050" r="158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908685"/>
                        </a:xfrm>
                        <a:prstGeom prst="rect">
                          <a:avLst/>
                        </a:prstGeom>
                        <a:solidFill>
                          <a:srgbClr val="FFFFFF"/>
                        </a:solidFill>
                        <a:ln w="28575">
                          <a:solidFill>
                            <a:srgbClr val="000000"/>
                          </a:solidFill>
                          <a:miter lim="800000"/>
                          <a:headEnd/>
                          <a:tailEnd/>
                        </a:ln>
                      </wps:spPr>
                      <wps:txbx>
                        <w:txbxContent>
                          <w:p w14:paraId="75E75D53" w14:textId="77777777" w:rsidR="00F44504" w:rsidRPr="00204562" w:rsidRDefault="00F44504" w:rsidP="001A1D58">
                            <w:pPr>
                              <w:rPr>
                                <w:b/>
                              </w:rPr>
                            </w:pPr>
                            <w:r w:rsidRPr="00204562">
                              <w:rPr>
                                <w:b/>
                              </w:rPr>
                              <w:t>Underlying Principles – Optimizing the Approach</w:t>
                            </w:r>
                          </w:p>
                          <w:p w14:paraId="47F4408C" w14:textId="77777777" w:rsidR="00F44504" w:rsidRDefault="00F44504" w:rsidP="001A1D58">
                            <w:pPr>
                              <w:pStyle w:val="ListParagraph"/>
                              <w:numPr>
                                <w:ilvl w:val="0"/>
                                <w:numId w:val="14"/>
                              </w:numPr>
                              <w:spacing w:after="0"/>
                            </w:pPr>
                            <w:r>
                              <w:t>Discussion of VCA consent will only be introduced after solid organ consent is provided by family</w:t>
                            </w:r>
                          </w:p>
                          <w:p w14:paraId="005D1D65" w14:textId="77777777" w:rsidR="00F44504" w:rsidRDefault="00F44504" w:rsidP="001A1D58">
                            <w:pPr>
                              <w:pStyle w:val="ListParagraph"/>
                              <w:numPr>
                                <w:ilvl w:val="0"/>
                                <w:numId w:val="14"/>
                              </w:numPr>
                              <w:spacing w:after="0"/>
                            </w:pPr>
                            <w:r>
                              <w:t xml:space="preserve">OTDCs will not raise VCA if any of the ABSOLUTE exclusion are present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86E17" id="_x0000_s1028" type="#_x0000_t202" style="position:absolute;left:0;text-align:left;margin-left:-9.95pt;margin-top:25.85pt;width:522.25pt;height:71.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" strokeweight="2.25pt">
                <v:textbox>
                  <w:txbxContent>
                    <w:p w14:paraId="75E75D53" w14:textId="77777777" w:rsidR="00F44504" w:rsidRPr="00204562" w:rsidRDefault="00F44504" w:rsidP="001A1D58">
                      <w:pPr>
                        <w:rPr>
                          <w:b/>
                        </w:rPr>
                      </w:pPr>
                      <w:r w:rsidRPr="00204562">
                        <w:rPr>
                          <w:b/>
                        </w:rPr>
                        <w:t>Underlying Principles – Optimizing the Approach</w:t>
                      </w:r>
                    </w:p>
                    <w:p w14:paraId="47F4408C" w14:textId="77777777" w:rsidR="00F44504" w:rsidRDefault="00F44504" w:rsidP="001A1D58">
                      <w:pPr>
                        <w:pStyle w:val="ListParagraph"/>
                        <w:numPr>
                          <w:ilvl w:val="0"/>
                          <w:numId w:val="14"/>
                        </w:numPr>
                        <w:spacing w:after="0"/>
                      </w:pPr>
                      <w:r>
                        <w:t>Discussion of VCA consent will only be introduced after solid organ consent is provided by family</w:t>
                      </w:r>
                    </w:p>
                    <w:p w14:paraId="005D1D65" w14:textId="77777777" w:rsidR="00F44504" w:rsidRDefault="00F44504" w:rsidP="001A1D58">
                      <w:pPr>
                        <w:pStyle w:val="ListParagraph"/>
                        <w:numPr>
                          <w:ilvl w:val="0"/>
                          <w:numId w:val="14"/>
                        </w:numPr>
                        <w:spacing w:after="0"/>
                      </w:pPr>
                      <w:r>
                        <w:t xml:space="preserve">OTDCs will not raise VCA if any of the ABSOLUTE exclusion are present </w:t>
                      </w:r>
                    </w:p>
                  </w:txbxContent>
                </v:textbox>
                <w10:wrap type="square"/>
              </v:shape>
            </w:pict>
          </mc:Fallback>
        </mc:AlternateContent>
      </w:r>
      <w:r>
        <w:rPr>
          <w:b/>
          <w:u w:val="single"/>
        </w:rPr>
        <w:t>VCA Parathyroid (2021)</w:t>
      </w:r>
    </w:p>
    <w:p w14:paraId="39353F72" w14:textId="77777777" w:rsidR="001A1D58" w:rsidRDefault="001A1D58" w:rsidP="001A1D58">
      <w:pPr>
        <w:rPr>
          <w:b/>
        </w:rPr>
      </w:pPr>
    </w:p>
    <w:p w14:paraId="4ACFCFEE" w14:textId="77777777" w:rsidR="001A1D58" w:rsidRPr="00204562" w:rsidRDefault="001A1D58" w:rsidP="001A1D58">
      <w:pPr>
        <w:rPr>
          <w:b/>
        </w:rPr>
      </w:pPr>
      <w:r w:rsidRPr="00204562">
        <w:rPr>
          <w:b/>
        </w:rPr>
        <w:t>Introduction of VCA</w:t>
      </w:r>
    </w:p>
    <w:p w14:paraId="2168C8C3" w14:textId="77777777" w:rsidR="001A1D58" w:rsidRDefault="001A1D58" w:rsidP="001A1D58">
      <w:pPr>
        <w:pStyle w:val="ListParagraph"/>
        <w:numPr>
          <w:ilvl w:val="0"/>
          <w:numId w:val="19"/>
        </w:numPr>
        <w:spacing w:after="0"/>
      </w:pPr>
      <w:r>
        <w:t>“Through advancing medical technology and science s/he has the opportunity to help…”</w:t>
      </w:r>
    </w:p>
    <w:p w14:paraId="4BEA9883" w14:textId="77777777" w:rsidR="001A1D58" w:rsidRDefault="001A1D58" w:rsidP="001A1D58">
      <w:pPr>
        <w:pStyle w:val="ListParagraph"/>
        <w:numPr>
          <w:ilvl w:val="0"/>
          <w:numId w:val="19"/>
        </w:numPr>
        <w:spacing w:after="0"/>
      </w:pPr>
      <w:r>
        <w:t>“Your loved one would be an eligible donor for a parathyroid donation for transplant to another person” (use simple language)</w:t>
      </w:r>
    </w:p>
    <w:p w14:paraId="01E9B1DC" w14:textId="77777777" w:rsidR="001A1D58" w:rsidRDefault="001A1D58" w:rsidP="001A1D58">
      <w:pPr>
        <w:pStyle w:val="ListParagraph"/>
        <w:numPr>
          <w:ilvl w:val="0"/>
          <w:numId w:val="19"/>
        </w:numPr>
        <w:spacing w:after="0"/>
      </w:pPr>
      <w:r>
        <w:t>“In addition to the organs we have already discussed, your loved one has the opportunity to help another person.  This is very special and quite unique and I’d like to tell you about this”.</w:t>
      </w:r>
    </w:p>
    <w:p w14:paraId="7D58F758" w14:textId="77777777" w:rsidR="001A1D58" w:rsidRPr="00B83133" w:rsidRDefault="001A1D58" w:rsidP="001A1D58">
      <w:pPr>
        <w:pStyle w:val="ListParagraph"/>
        <w:numPr>
          <w:ilvl w:val="0"/>
          <w:numId w:val="19"/>
        </w:numPr>
        <w:spacing w:after="0"/>
      </w:pPr>
      <w:r w:rsidDel="004852B0">
        <w:t xml:space="preserve"> </w:t>
      </w:r>
      <w:r>
        <w:t>“There is another way s/he can help above what we’ve discussed"</w:t>
      </w:r>
    </w:p>
    <w:p w14:paraId="5915F48A" w14:textId="77777777" w:rsidR="001A1D58" w:rsidRDefault="001A1D58" w:rsidP="001A1D58">
      <w:pPr>
        <w:rPr>
          <w:b/>
          <w:u w:val="single"/>
        </w:rPr>
      </w:pPr>
    </w:p>
    <w:p w14:paraId="3A532F92" w14:textId="77777777" w:rsidR="001A1D58" w:rsidRPr="00BA7754" w:rsidRDefault="001A1D58" w:rsidP="001A1D58">
      <w:pPr>
        <w:rPr>
          <w:b/>
          <w:u w:val="single"/>
        </w:rPr>
      </w:pPr>
      <w:r w:rsidRPr="00BA7754">
        <w:rPr>
          <w:b/>
          <w:u w:val="single"/>
        </w:rPr>
        <w:t>Tips for the Donation Discussion</w:t>
      </w:r>
    </w:p>
    <w:p w14:paraId="2454BAEC" w14:textId="77777777" w:rsidR="001A1D58" w:rsidRPr="004A19C9" w:rsidRDefault="001A1D58" w:rsidP="001A1D58">
      <w:pPr>
        <w:rPr>
          <w:b/>
        </w:rPr>
      </w:pPr>
      <w:r>
        <w:rPr>
          <w:b/>
        </w:rPr>
        <w:t>Identify the uniqueness of the opportunity</w:t>
      </w:r>
    </w:p>
    <w:p w14:paraId="6193C321" w14:textId="77777777" w:rsidR="001A1D58" w:rsidRDefault="001A1D58" w:rsidP="001A1D58">
      <w:pPr>
        <w:pStyle w:val="ListParagraph"/>
        <w:numPr>
          <w:ilvl w:val="0"/>
          <w:numId w:val="19"/>
        </w:numPr>
        <w:spacing w:after="0"/>
      </w:pPr>
      <w:r>
        <w:t>“S/he would be the first person in Canada able to help someone with a parathyroid”</w:t>
      </w:r>
      <w:r w:rsidRPr="004A19C9">
        <w:t xml:space="preserve"> </w:t>
      </w:r>
    </w:p>
    <w:p w14:paraId="7CB1A931" w14:textId="77777777" w:rsidR="001A1D58" w:rsidRDefault="001A1D58" w:rsidP="001A1D58"/>
    <w:p w14:paraId="46B4C5B2" w14:textId="77777777" w:rsidR="001A1D58" w:rsidRPr="00EE6775" w:rsidRDefault="001A1D58" w:rsidP="001A1D58">
      <w:pPr>
        <w:rPr>
          <w:b/>
        </w:rPr>
      </w:pPr>
      <w:r>
        <w:rPr>
          <w:b/>
        </w:rPr>
        <w:t>Assure family VCA-Parathyroid is not meant to impact organ and tissue donation process negatively</w:t>
      </w:r>
    </w:p>
    <w:p w14:paraId="2011121C" w14:textId="77777777" w:rsidR="001A1D58" w:rsidRDefault="001A1D58" w:rsidP="001A1D58">
      <w:pPr>
        <w:pStyle w:val="ListParagraph"/>
        <w:numPr>
          <w:ilvl w:val="0"/>
          <w:numId w:val="19"/>
        </w:numPr>
        <w:spacing w:after="0"/>
      </w:pPr>
      <w:r w:rsidDel="00BA55F3">
        <w:t xml:space="preserve"> </w:t>
      </w:r>
      <w:r>
        <w:t>“The procedure would add up to 1 hour to the OR time, and some things might need to be considered like a larger operating room, but it shouldn’t impact the timelines we are working with.  Allocation and testing for the organs we are trying to place will still continue as usual while we arrange the details of the parathyroid donation.”</w:t>
      </w:r>
    </w:p>
    <w:p w14:paraId="49F08AD9" w14:textId="77777777" w:rsidR="001A1D58" w:rsidRPr="00D62AA0" w:rsidRDefault="001A1D58" w:rsidP="001A1D58">
      <w:pPr>
        <w:pStyle w:val="ListParagraph"/>
        <w:numPr>
          <w:ilvl w:val="0"/>
          <w:numId w:val="19"/>
        </w:numPr>
        <w:spacing w:after="0"/>
      </w:pPr>
      <w:r w:rsidRPr="00D62AA0">
        <w:t>“The process should have little impact on the timelines.  Screening is minimal, and the team is committed to being timely.  We don’t anticipate the surgery to add much more than an hour to our typical donation surgery.”</w:t>
      </w:r>
    </w:p>
    <w:p w14:paraId="2C0B7608" w14:textId="77777777" w:rsidR="001A1D58" w:rsidRDefault="001A1D58" w:rsidP="001A1D58"/>
    <w:p w14:paraId="4EBBEA85" w14:textId="77777777" w:rsidR="001A1D58" w:rsidRDefault="001A1D58" w:rsidP="001A1D58">
      <w:pPr>
        <w:rPr>
          <w:b/>
        </w:rPr>
      </w:pPr>
      <w:r>
        <w:rPr>
          <w:b/>
        </w:rPr>
        <w:br w:type="page"/>
      </w:r>
    </w:p>
    <w:p w14:paraId="1A20D373" w14:textId="77777777" w:rsidR="001A1D58" w:rsidRPr="000923C1" w:rsidRDefault="001A1D58" w:rsidP="001A1D58">
      <w:pPr>
        <w:rPr>
          <w:color w:val="7030A0"/>
        </w:rPr>
      </w:pPr>
      <w:r w:rsidRPr="000923C1">
        <w:rPr>
          <w:b/>
        </w:rPr>
        <w:lastRenderedPageBreak/>
        <w:t xml:space="preserve">Share the meaning of VCA-parathyroid donation through practical meaningful use </w:t>
      </w:r>
    </w:p>
    <w:p w14:paraId="785CA22A" w14:textId="77777777" w:rsidR="001A1D58" w:rsidRPr="000923C1" w:rsidRDefault="001A1D58" w:rsidP="001A1D58">
      <w:pPr>
        <w:pStyle w:val="ListParagraph"/>
        <w:numPr>
          <w:ilvl w:val="0"/>
          <w:numId w:val="23"/>
        </w:numPr>
        <w:spacing w:after="0"/>
      </w:pPr>
      <w:r w:rsidRPr="000923C1">
        <w:t>“Through this type of donation and transplant, doctors can replace the parathyroid of someone who may have lost</w:t>
      </w:r>
      <w:r>
        <w:t xml:space="preserve"> the function of</w:t>
      </w:r>
      <w:r w:rsidRPr="000923C1">
        <w:t xml:space="preserve"> their own, </w:t>
      </w:r>
      <w:r>
        <w:t>for example due to</w:t>
      </w:r>
      <w:r w:rsidRPr="000923C1">
        <w:t xml:space="preserve"> cancers of the thyroid.  Without the parathyroid, a person is unable to maintain an appropriate calcium balance in their body, which may lead to life-altering conditions like seizures, which might require frequent medications, transfusions, and hospitalization to manage.  In receiving a parathyroid transplant, the recipient would stand to have a significantly improved quality of life.”</w:t>
      </w:r>
    </w:p>
    <w:p w14:paraId="14C618BA" w14:textId="77777777" w:rsidR="001A1D58" w:rsidRPr="000923C1" w:rsidRDefault="001A1D58" w:rsidP="001A1D58">
      <w:pPr>
        <w:pStyle w:val="ListParagraph"/>
        <w:numPr>
          <w:ilvl w:val="0"/>
          <w:numId w:val="18"/>
        </w:numPr>
        <w:spacing w:after="0"/>
      </w:pPr>
      <w:r w:rsidRPr="000923C1">
        <w:t xml:space="preserve">“We have a specific recipient who s/he might help” (This </w:t>
      </w:r>
      <w:r>
        <w:t>may help</w:t>
      </w:r>
      <w:r w:rsidRPr="000923C1">
        <w:t xml:space="preserve"> the family in that it was something solid, there is actually a real person who needs the parathyroid, etc.)</w:t>
      </w:r>
    </w:p>
    <w:p w14:paraId="0EAF479A" w14:textId="77777777" w:rsidR="001A1D58" w:rsidRPr="000923C1" w:rsidRDefault="001A1D58" w:rsidP="001A1D58">
      <w:pPr>
        <w:pStyle w:val="ListParagraph"/>
        <w:numPr>
          <w:ilvl w:val="0"/>
          <w:numId w:val="18"/>
        </w:numPr>
        <w:spacing w:after="0"/>
      </w:pPr>
      <w:r>
        <w:t>“This person</w:t>
      </w:r>
      <w:r w:rsidRPr="000923C1">
        <w:t xml:space="preserve"> would be able to return to work and be more able to care for their children”</w:t>
      </w:r>
    </w:p>
    <w:p w14:paraId="755AA2FA" w14:textId="77777777" w:rsidR="001A1D58" w:rsidRDefault="001A1D58" w:rsidP="001A1D58"/>
    <w:p w14:paraId="312B4E54" w14:textId="77777777" w:rsidR="001A1D58" w:rsidRPr="00204562" w:rsidRDefault="001A1D58" w:rsidP="001A1D58">
      <w:pPr>
        <w:rPr>
          <w:b/>
        </w:rPr>
      </w:pPr>
      <w:r w:rsidRPr="00204562">
        <w:rPr>
          <w:b/>
        </w:rPr>
        <w:t>Research</w:t>
      </w:r>
    </w:p>
    <w:p w14:paraId="6568A995" w14:textId="77777777" w:rsidR="001A1D58" w:rsidRDefault="001A1D58" w:rsidP="001A1D58">
      <w:pPr>
        <w:pStyle w:val="ListParagraph"/>
        <w:numPr>
          <w:ilvl w:val="0"/>
          <w:numId w:val="17"/>
        </w:numPr>
        <w:spacing w:after="0"/>
      </w:pPr>
      <w:r>
        <w:t>“This is not research, it is a real technique for real people”</w:t>
      </w:r>
    </w:p>
    <w:p w14:paraId="7B3E9463" w14:textId="77777777" w:rsidR="001A1D58" w:rsidRDefault="001A1D58" w:rsidP="001A1D58">
      <w:pPr>
        <w:pStyle w:val="ListParagraph"/>
      </w:pPr>
    </w:p>
    <w:p w14:paraId="2ACFA34F" w14:textId="77777777" w:rsidR="001A1D58" w:rsidRDefault="001A1D58" w:rsidP="001A1D58">
      <w:pPr>
        <w:rPr>
          <w:b/>
        </w:rPr>
      </w:pPr>
      <w:r w:rsidRPr="00F245EF">
        <w:rPr>
          <w:b/>
        </w:rPr>
        <w:t>Leverage research and teaching consent with cutting edge medicine</w:t>
      </w:r>
    </w:p>
    <w:p w14:paraId="7AB8E596" w14:textId="77777777" w:rsidR="001A1D58" w:rsidRPr="00F245EF" w:rsidRDefault="001A1D58" w:rsidP="001A1D58">
      <w:pPr>
        <w:pStyle w:val="ListParagraph"/>
        <w:numPr>
          <w:ilvl w:val="0"/>
          <w:numId w:val="20"/>
        </w:numPr>
        <w:spacing w:after="0"/>
        <w:rPr>
          <w:b/>
        </w:rPr>
      </w:pPr>
      <w:r>
        <w:t>“I noticed your loved one agreed to donation for research and teaching as well.  Although this procedure itself isn’t research, it is new and innovative enough that it would honour their wishes to be at the forefront of ground-breaking medical procedures”</w:t>
      </w:r>
    </w:p>
    <w:p w14:paraId="224CAE2B" w14:textId="77777777" w:rsidR="001A1D58" w:rsidRDefault="001A1D58" w:rsidP="001A1D58">
      <w:pPr>
        <w:pStyle w:val="ListParagraph"/>
      </w:pPr>
    </w:p>
    <w:p w14:paraId="72C27911" w14:textId="77777777" w:rsidR="001A1D58" w:rsidRPr="00F245EF" w:rsidRDefault="001A1D58" w:rsidP="001A1D58">
      <w:pPr>
        <w:rPr>
          <w:b/>
        </w:rPr>
      </w:pPr>
      <w:r w:rsidRPr="00F245EF">
        <w:rPr>
          <w:b/>
        </w:rPr>
        <w:t>Provide some assurance of success</w:t>
      </w:r>
    </w:p>
    <w:p w14:paraId="29AB6C06" w14:textId="77777777" w:rsidR="001A1D58" w:rsidRPr="000923C1" w:rsidRDefault="001A1D58" w:rsidP="001A1D58">
      <w:pPr>
        <w:pStyle w:val="ListParagraph"/>
        <w:numPr>
          <w:ilvl w:val="0"/>
          <w:numId w:val="17"/>
        </w:numPr>
        <w:spacing w:after="0"/>
      </w:pPr>
      <w:r w:rsidRPr="000923C1">
        <w:t>“The surgery is fairly straightforward, and very similar to thyroid surgeries that are commonly done at the hospital.”</w:t>
      </w:r>
    </w:p>
    <w:p w14:paraId="305BFCEB" w14:textId="77777777" w:rsidR="001A1D58" w:rsidRDefault="001A1D58" w:rsidP="001A1D58"/>
    <w:p w14:paraId="54029BEF" w14:textId="77777777" w:rsidR="001A1D58" w:rsidRPr="00204562" w:rsidRDefault="001A1D58" w:rsidP="001A1D58">
      <w:pPr>
        <w:rPr>
          <w:b/>
        </w:rPr>
      </w:pPr>
      <w:r w:rsidRPr="00204562">
        <w:rPr>
          <w:b/>
        </w:rPr>
        <w:t>Media</w:t>
      </w:r>
      <w:r>
        <w:rPr>
          <w:b/>
        </w:rPr>
        <w:t xml:space="preserve"> (must be shared with family)</w:t>
      </w:r>
    </w:p>
    <w:p w14:paraId="0325147E" w14:textId="77777777" w:rsidR="001A1D58" w:rsidRDefault="001A1D58" w:rsidP="001A1D58">
      <w:pPr>
        <w:pStyle w:val="ListParagraph"/>
        <w:numPr>
          <w:ilvl w:val="0"/>
          <w:numId w:val="16"/>
        </w:numPr>
        <w:spacing w:after="0"/>
      </w:pPr>
      <w:r>
        <w:t>“There would be potential for media coverage.  We (TGLN) would not be able to give you information on the recipient, but you might find out through the media” (Note:  TGLN is committed to giving a donor family a ‘heads up’ if we know about media coverage about the recipient.)</w:t>
      </w:r>
    </w:p>
    <w:p w14:paraId="408FD222" w14:textId="77777777" w:rsidR="001A1D58" w:rsidRDefault="001A1D58" w:rsidP="001A1D58">
      <w:pPr>
        <w:pStyle w:val="ListParagraph"/>
        <w:numPr>
          <w:ilvl w:val="0"/>
          <w:numId w:val="16"/>
        </w:numPr>
        <w:spacing w:after="0"/>
      </w:pPr>
      <w:r>
        <w:t>“I do need to share with you that since this is the first time a parathyroid transplant is being done in Canada, there may be some media interest”</w:t>
      </w:r>
    </w:p>
    <w:p w14:paraId="687D2A35" w14:textId="77777777" w:rsidR="001A1D58" w:rsidRDefault="001A1D58" w:rsidP="001A1D58">
      <w:pPr>
        <w:pStyle w:val="ListParagraph"/>
        <w:numPr>
          <w:ilvl w:val="0"/>
          <w:numId w:val="16"/>
        </w:numPr>
        <w:spacing w:after="0"/>
      </w:pPr>
      <w:r>
        <w:t>“Because this procedure is a first, there may be some media interest.  The transplanting hospital might be covered in the media spotlight.  I just wanted to make you aware of this so that you didn’t hear about it for the first time when if you saw it on the news”</w:t>
      </w:r>
    </w:p>
    <w:p w14:paraId="24C92B84" w14:textId="77777777" w:rsidR="001A1D58" w:rsidRDefault="001A1D58" w:rsidP="001A1D58"/>
    <w:p w14:paraId="54972EE2" w14:textId="77777777" w:rsidR="001A1D58" w:rsidRDefault="001A1D58" w:rsidP="001A1D58">
      <w:pPr>
        <w:rPr>
          <w:b/>
        </w:rPr>
      </w:pPr>
    </w:p>
    <w:p w14:paraId="46EE7C54" w14:textId="77777777" w:rsidR="001A1D58" w:rsidRDefault="001A1D58" w:rsidP="001A1D58">
      <w:pPr>
        <w:rPr>
          <w:b/>
        </w:rPr>
      </w:pPr>
    </w:p>
    <w:p w14:paraId="46246F64" w14:textId="77777777" w:rsidR="001A1D58" w:rsidRPr="00B10544" w:rsidRDefault="001A1D58" w:rsidP="001A1D58">
      <w:pPr>
        <w:rPr>
          <w:b/>
        </w:rPr>
      </w:pPr>
      <w:r w:rsidRPr="00B10544">
        <w:rPr>
          <w:b/>
        </w:rPr>
        <w:lastRenderedPageBreak/>
        <w:t>If unsure of answers to family questions, show commitment to learning with family along the way</w:t>
      </w:r>
    </w:p>
    <w:p w14:paraId="7ED2371A" w14:textId="77777777" w:rsidR="001A1D58" w:rsidRPr="00B10544" w:rsidRDefault="001A1D58" w:rsidP="001A1D58">
      <w:pPr>
        <w:pStyle w:val="ListParagraph"/>
        <w:numPr>
          <w:ilvl w:val="0"/>
          <w:numId w:val="15"/>
        </w:numPr>
        <w:spacing w:after="0"/>
      </w:pPr>
      <w:r w:rsidRPr="00B10544">
        <w:t>“I may not have all the answers for you, but I know where to go to get some of these questions answered”</w:t>
      </w:r>
    </w:p>
    <w:p w14:paraId="6198D03D" w14:textId="77777777" w:rsidR="001A1D58" w:rsidRPr="00B10544" w:rsidRDefault="001A1D58" w:rsidP="001A1D58">
      <w:pPr>
        <w:pStyle w:val="ListParagraph"/>
        <w:numPr>
          <w:ilvl w:val="0"/>
          <w:numId w:val="15"/>
        </w:numPr>
        <w:spacing w:after="0"/>
      </w:pPr>
      <w:r w:rsidRPr="00B10544">
        <w:t>“Because this procedure is newer, I may not have all the answers as well, but I promise that I will seek out the information that you’re looking for, or find the answers from the right people who can answer that”</w:t>
      </w:r>
    </w:p>
    <w:p w14:paraId="3E798E4D" w14:textId="77777777" w:rsidR="001A1D58" w:rsidRDefault="001A1D58" w:rsidP="001A1D58"/>
    <w:p w14:paraId="5854E727" w14:textId="77777777" w:rsidR="001A1D58" w:rsidRDefault="001A1D58" w:rsidP="001A1D58">
      <w:pPr>
        <w:rPr>
          <w:b/>
        </w:rPr>
      </w:pPr>
      <w:r>
        <w:rPr>
          <w:b/>
        </w:rPr>
        <w:t>Questions about visible incisions and open-casket funeral</w:t>
      </w:r>
    </w:p>
    <w:p w14:paraId="4C34B270" w14:textId="77777777" w:rsidR="001A1D58" w:rsidRPr="000923C1" w:rsidRDefault="001A1D58" w:rsidP="001A1D58">
      <w:pPr>
        <w:pStyle w:val="ListParagraph"/>
        <w:numPr>
          <w:ilvl w:val="0"/>
          <w:numId w:val="21"/>
        </w:numPr>
        <w:spacing w:after="0"/>
      </w:pPr>
      <w:r w:rsidRPr="000923C1">
        <w:t>“The donation would involve an additional small incision at the neck</w:t>
      </w:r>
      <w:r>
        <w:t>, which can be covered with a bandage</w:t>
      </w:r>
      <w:r w:rsidRPr="000923C1">
        <w:t>.”</w:t>
      </w:r>
    </w:p>
    <w:p w14:paraId="1CAE426A" w14:textId="77777777" w:rsidR="001A1D58" w:rsidRDefault="001A1D58" w:rsidP="001A1D58">
      <w:pPr>
        <w:pStyle w:val="ListParagraph"/>
        <w:numPr>
          <w:ilvl w:val="0"/>
          <w:numId w:val="21"/>
        </w:numPr>
        <w:spacing w:after="0"/>
      </w:pPr>
      <w:r>
        <w:t xml:space="preserve">“We can work with the funeral home to ensure that incision isn’t visible.   The funeral home will have make-up they can apply, and if desired they could </w:t>
      </w:r>
    </w:p>
    <w:p w14:paraId="64369A2C" w14:textId="77777777" w:rsidR="001A1D58" w:rsidRDefault="001A1D58" w:rsidP="001A1D58">
      <w:pPr>
        <w:pStyle w:val="ListParagraph"/>
        <w:numPr>
          <w:ilvl w:val="1"/>
          <w:numId w:val="22"/>
        </w:numPr>
        <w:spacing w:after="0"/>
      </w:pPr>
      <w:r>
        <w:t>dress your loved one in a higher collared shirt or blouse</w:t>
      </w:r>
    </w:p>
    <w:p w14:paraId="1DC576A2" w14:textId="77777777" w:rsidR="001A1D58" w:rsidRDefault="001A1D58" w:rsidP="001A1D58">
      <w:pPr>
        <w:pStyle w:val="ListParagraph"/>
        <w:numPr>
          <w:ilvl w:val="1"/>
          <w:numId w:val="22"/>
        </w:numPr>
        <w:spacing w:after="0"/>
      </w:pPr>
      <w:r>
        <w:t xml:space="preserve">cover up the incision with a scarf </w:t>
      </w:r>
    </w:p>
    <w:p w14:paraId="3B64E6DD" w14:textId="77777777" w:rsidR="001A1D58" w:rsidRPr="000923C1" w:rsidRDefault="001A1D58" w:rsidP="001A1D58">
      <w:pPr>
        <w:pStyle w:val="ListParagraph"/>
        <w:numPr>
          <w:ilvl w:val="0"/>
          <w:numId w:val="22"/>
        </w:numPr>
        <w:spacing w:after="0"/>
      </w:pPr>
      <w:r w:rsidDel="004B2169">
        <w:t xml:space="preserve"> </w:t>
      </w:r>
      <w:r>
        <w:t xml:space="preserve">“With an open casket, many families and guests may be more focused on reflecting fondly on the person they love, </w:t>
      </w:r>
      <w:r w:rsidRPr="000923C1">
        <w:t>that they usually don’t notice the rest of the body”</w:t>
      </w:r>
    </w:p>
    <w:p w14:paraId="28F9871A" w14:textId="77777777" w:rsidR="001A1D58" w:rsidRDefault="001A1D58" w:rsidP="001A1D58">
      <w:pPr>
        <w:rPr>
          <w:rFonts w:ascii="Arial" w:hAnsi="Arial" w:cs="Arial"/>
          <w:color w:val="009E60"/>
          <w:sz w:val="24"/>
          <w:szCs w:val="24"/>
        </w:rPr>
      </w:pPr>
    </w:p>
    <w:p w14:paraId="07C0A99F" w14:textId="77777777" w:rsidR="00CC6FA6" w:rsidRDefault="00CC6FA6">
      <w:pPr>
        <w:rPr>
          <w:rFonts w:asciiTheme="majorHAnsi" w:eastAsiaTheme="majorEastAsia" w:hAnsiTheme="majorHAnsi" w:cstheme="majorBidi"/>
          <w:color w:val="2E74B5" w:themeColor="accent1" w:themeShade="BF"/>
          <w:sz w:val="32"/>
          <w:szCs w:val="32"/>
        </w:rPr>
      </w:pPr>
      <w:r>
        <w:br w:type="page"/>
      </w:r>
    </w:p>
    <w:p w14:paraId="0537DC95" w14:textId="77777777" w:rsidR="00D1733E" w:rsidRPr="0046381A" w:rsidRDefault="00D1733E" w:rsidP="00D1733E">
      <w:pPr>
        <w:pStyle w:val="Heading1"/>
        <w:rPr>
          <w:b/>
          <w:color w:val="auto"/>
        </w:rPr>
      </w:pPr>
      <w:bookmarkStart w:id="5" w:name="_Toc95818877"/>
      <w:r w:rsidRPr="0046381A">
        <w:rPr>
          <w:b/>
          <w:color w:val="auto"/>
        </w:rPr>
        <w:lastRenderedPageBreak/>
        <w:t>VCA Parathyroid Huddle Overview Document</w:t>
      </w:r>
      <w:bookmarkEnd w:id="5"/>
    </w:p>
    <w:p w14:paraId="4B15ECDC" w14:textId="77777777" w:rsidR="00D1733E" w:rsidRDefault="00D1733E"/>
    <w:p w14:paraId="4B6FB3A9" w14:textId="77777777" w:rsidR="006348F1" w:rsidRPr="00C2502C" w:rsidRDefault="006348F1" w:rsidP="006348F1">
      <w:pPr>
        <w:jc w:val="center"/>
        <w:rPr>
          <w:b/>
        </w:rPr>
      </w:pPr>
      <w:r w:rsidRPr="00C2502C">
        <w:rPr>
          <w:b/>
        </w:rPr>
        <w:t xml:space="preserve">VCA </w:t>
      </w:r>
      <w:r>
        <w:rPr>
          <w:b/>
        </w:rPr>
        <w:t xml:space="preserve">Parathyroid </w:t>
      </w:r>
      <w:r w:rsidRPr="00C2502C">
        <w:rPr>
          <w:b/>
        </w:rPr>
        <w:t>Donation</w:t>
      </w:r>
    </w:p>
    <w:p w14:paraId="174C42C6" w14:textId="77777777" w:rsidR="006348F1" w:rsidRDefault="006348F1" w:rsidP="006348F1">
      <w:pPr>
        <w:jc w:val="center"/>
        <w:rPr>
          <w:b/>
        </w:rPr>
      </w:pPr>
      <w:r w:rsidRPr="00C2502C">
        <w:rPr>
          <w:b/>
        </w:rPr>
        <w:t>Huddle</w:t>
      </w:r>
      <w:r>
        <w:rPr>
          <w:b/>
        </w:rPr>
        <w:t xml:space="preserve"> Overview Document </w:t>
      </w:r>
    </w:p>
    <w:p w14:paraId="195A1AC6" w14:textId="77777777" w:rsidR="006348F1" w:rsidRDefault="006348F1" w:rsidP="006348F1">
      <w:pPr>
        <w:rPr>
          <w:i/>
        </w:rPr>
      </w:pPr>
      <w:r w:rsidRPr="005236D9">
        <w:rPr>
          <w:i/>
        </w:rPr>
        <w:t xml:space="preserve">A minimum of two TGLN huddles will be completed on the VCA </w:t>
      </w:r>
      <w:r>
        <w:rPr>
          <w:i/>
        </w:rPr>
        <w:t>Parathyroid (</w:t>
      </w:r>
      <w:proofErr w:type="spellStart"/>
      <w:r>
        <w:rPr>
          <w:i/>
        </w:rPr>
        <w:t>PThd</w:t>
      </w:r>
      <w:proofErr w:type="spellEnd"/>
      <w:r>
        <w:rPr>
          <w:i/>
        </w:rPr>
        <w:t xml:space="preserve">) </w:t>
      </w:r>
      <w:r w:rsidRPr="005236D9">
        <w:rPr>
          <w:i/>
        </w:rPr>
        <w:t>case</w:t>
      </w:r>
      <w:r>
        <w:rPr>
          <w:i/>
        </w:rPr>
        <w:t>. T</w:t>
      </w:r>
      <w:r w:rsidRPr="005236D9">
        <w:rPr>
          <w:i/>
        </w:rPr>
        <w:t xml:space="preserve">he usual Case Huddle may occur as part of </w:t>
      </w:r>
      <w:r>
        <w:rPr>
          <w:i/>
        </w:rPr>
        <w:t>the Pre-approach H</w:t>
      </w:r>
      <w:r w:rsidRPr="005236D9">
        <w:rPr>
          <w:i/>
        </w:rPr>
        <w:t>uddle, or on its own (3 huddles).</w:t>
      </w:r>
    </w:p>
    <w:p w14:paraId="19F24D45" w14:textId="77777777" w:rsidR="006348F1" w:rsidRPr="008535FC" w:rsidRDefault="006348F1" w:rsidP="006348F1">
      <w:r w:rsidRPr="008535FC">
        <w:t>A brief overview of Both TGLN huddles and Hospitals Huddles are in the table below.</w:t>
      </w:r>
    </w:p>
    <w:tbl>
      <w:tblPr>
        <w:tblStyle w:val="TableGrid"/>
        <w:tblW w:w="9985" w:type="dxa"/>
        <w:tblLook w:val="04A0" w:firstRow="1" w:lastRow="0" w:firstColumn="1" w:lastColumn="0" w:noHBand="0" w:noVBand="1"/>
      </w:tblPr>
      <w:tblGrid>
        <w:gridCol w:w="2813"/>
        <w:gridCol w:w="3555"/>
        <w:gridCol w:w="3617"/>
      </w:tblGrid>
      <w:tr w:rsidR="006348F1" w14:paraId="2FC2D418" w14:textId="77777777" w:rsidTr="00A6604D">
        <w:tc>
          <w:tcPr>
            <w:tcW w:w="2813" w:type="dxa"/>
          </w:tcPr>
          <w:p w14:paraId="159A8013" w14:textId="77777777" w:rsidR="006348F1" w:rsidRPr="001523E7" w:rsidRDefault="006348F1" w:rsidP="00A6604D">
            <w:pPr>
              <w:rPr>
                <w:b/>
              </w:rPr>
            </w:pPr>
            <w:r w:rsidRPr="001523E7">
              <w:rPr>
                <w:b/>
              </w:rPr>
              <w:t>Huddle Type</w:t>
            </w:r>
          </w:p>
        </w:tc>
        <w:tc>
          <w:tcPr>
            <w:tcW w:w="3555" w:type="dxa"/>
          </w:tcPr>
          <w:p w14:paraId="6330057C" w14:textId="77777777" w:rsidR="006348F1" w:rsidRPr="001523E7" w:rsidRDefault="006348F1" w:rsidP="00A6604D">
            <w:pPr>
              <w:rPr>
                <w:b/>
              </w:rPr>
            </w:pPr>
            <w:r w:rsidRPr="001523E7">
              <w:rPr>
                <w:b/>
              </w:rPr>
              <w:t>Trigger for Huddle</w:t>
            </w:r>
          </w:p>
        </w:tc>
        <w:tc>
          <w:tcPr>
            <w:tcW w:w="3617" w:type="dxa"/>
          </w:tcPr>
          <w:p w14:paraId="444F42CF" w14:textId="77777777" w:rsidR="006348F1" w:rsidRPr="001523E7" w:rsidRDefault="006348F1" w:rsidP="00A6604D">
            <w:pPr>
              <w:rPr>
                <w:b/>
              </w:rPr>
            </w:pPr>
            <w:r w:rsidRPr="001523E7">
              <w:rPr>
                <w:b/>
              </w:rPr>
              <w:t>Notes</w:t>
            </w:r>
          </w:p>
        </w:tc>
      </w:tr>
      <w:tr w:rsidR="006348F1" w14:paraId="625C0AF1" w14:textId="77777777" w:rsidTr="00A6604D">
        <w:tc>
          <w:tcPr>
            <w:tcW w:w="9985" w:type="dxa"/>
            <w:gridSpan w:val="3"/>
            <w:shd w:val="clear" w:color="auto" w:fill="DEEAF6" w:themeFill="accent1" w:themeFillTint="33"/>
          </w:tcPr>
          <w:p w14:paraId="604F6ED7" w14:textId="77777777" w:rsidR="006348F1" w:rsidRPr="001523E7" w:rsidRDefault="006348F1" w:rsidP="00A6604D">
            <w:pPr>
              <w:rPr>
                <w:b/>
              </w:rPr>
            </w:pPr>
            <w:r>
              <w:rPr>
                <w:b/>
              </w:rPr>
              <w:t>TGLN Huddles</w:t>
            </w:r>
          </w:p>
        </w:tc>
      </w:tr>
      <w:tr w:rsidR="006348F1" w14:paraId="250ADE6B" w14:textId="77777777" w:rsidTr="00A6604D">
        <w:tc>
          <w:tcPr>
            <w:tcW w:w="2813" w:type="dxa"/>
          </w:tcPr>
          <w:p w14:paraId="001C9B6B" w14:textId="77777777" w:rsidR="006348F1" w:rsidRPr="005236D9" w:rsidRDefault="006348F1" w:rsidP="00A6604D">
            <w:r w:rsidRPr="005236D9">
              <w:t>Pre-approach Huddle</w:t>
            </w:r>
          </w:p>
        </w:tc>
        <w:tc>
          <w:tcPr>
            <w:tcW w:w="3555" w:type="dxa"/>
          </w:tcPr>
          <w:p w14:paraId="6482FF82" w14:textId="77777777" w:rsidR="006348F1" w:rsidRPr="005236D9" w:rsidRDefault="006348F1" w:rsidP="00A6604D">
            <w:r w:rsidRPr="005236D9">
              <w:t>Intent to approach for VCA</w:t>
            </w:r>
            <w:r>
              <w:t xml:space="preserve"> </w:t>
            </w:r>
            <w:proofErr w:type="spellStart"/>
            <w:r>
              <w:t>PThd</w:t>
            </w:r>
            <w:proofErr w:type="spellEnd"/>
          </w:p>
        </w:tc>
        <w:tc>
          <w:tcPr>
            <w:tcW w:w="3617" w:type="dxa"/>
          </w:tcPr>
          <w:p w14:paraId="1090FB71" w14:textId="77777777" w:rsidR="006348F1" w:rsidRPr="005236D9" w:rsidRDefault="006348F1" w:rsidP="00A6604D">
            <w:r>
              <w:t>Lead by MOC: Guidelines below</w:t>
            </w:r>
          </w:p>
        </w:tc>
      </w:tr>
      <w:tr w:rsidR="006348F1" w14:paraId="48E76261" w14:textId="77777777" w:rsidTr="00A6604D">
        <w:tc>
          <w:tcPr>
            <w:tcW w:w="2813" w:type="dxa"/>
          </w:tcPr>
          <w:p w14:paraId="2D036379" w14:textId="77777777" w:rsidR="006348F1" w:rsidRPr="005236D9" w:rsidRDefault="006348F1" w:rsidP="00A6604D">
            <w:r w:rsidRPr="005236D9">
              <w:t>Case Huddle</w:t>
            </w:r>
          </w:p>
        </w:tc>
        <w:tc>
          <w:tcPr>
            <w:tcW w:w="3555" w:type="dxa"/>
          </w:tcPr>
          <w:p w14:paraId="760BE010" w14:textId="77777777" w:rsidR="006348F1" w:rsidRPr="005236D9" w:rsidRDefault="006348F1" w:rsidP="00A6604D">
            <w:r>
              <w:t>Med-soc/c</w:t>
            </w:r>
            <w:r w:rsidRPr="005236D9">
              <w:t xml:space="preserve">onsent completed with donor information needed for allocation uploaded </w:t>
            </w:r>
          </w:p>
        </w:tc>
        <w:tc>
          <w:tcPr>
            <w:tcW w:w="3617" w:type="dxa"/>
          </w:tcPr>
          <w:p w14:paraId="409FAE1D" w14:textId="77777777" w:rsidR="006348F1" w:rsidRPr="005236D9" w:rsidRDefault="006348F1" w:rsidP="00A6604D">
            <w:r>
              <w:t>Lead by CSC: Usual huddle checklist</w:t>
            </w:r>
          </w:p>
        </w:tc>
      </w:tr>
      <w:tr w:rsidR="006348F1" w14:paraId="6BCF9741" w14:textId="77777777" w:rsidTr="00A6604D">
        <w:tc>
          <w:tcPr>
            <w:tcW w:w="2813" w:type="dxa"/>
          </w:tcPr>
          <w:p w14:paraId="6FB606E4" w14:textId="77777777" w:rsidR="006348F1" w:rsidRPr="005236D9" w:rsidRDefault="006348F1" w:rsidP="00A6604D">
            <w:r w:rsidRPr="003D5BD1">
              <w:t>Parathyroid JIT VCA Huddle (CSF-9-242)</w:t>
            </w:r>
          </w:p>
        </w:tc>
        <w:tc>
          <w:tcPr>
            <w:tcW w:w="3555" w:type="dxa"/>
          </w:tcPr>
          <w:p w14:paraId="353348FF" w14:textId="77777777" w:rsidR="006348F1" w:rsidRPr="008535FC" w:rsidRDefault="006348F1" w:rsidP="00A6604D">
            <w:r w:rsidRPr="008535FC">
              <w:t xml:space="preserve">VCA </w:t>
            </w:r>
            <w:proofErr w:type="spellStart"/>
            <w:r>
              <w:t>PThd</w:t>
            </w:r>
            <w:proofErr w:type="spellEnd"/>
            <w:r>
              <w:t xml:space="preserve"> o</w:t>
            </w:r>
            <w:r w:rsidRPr="008535FC">
              <w:t xml:space="preserve">ffer </w:t>
            </w:r>
            <w:r>
              <w:t>a</w:t>
            </w:r>
            <w:r w:rsidRPr="008535FC">
              <w:t xml:space="preserve">ccepted </w:t>
            </w:r>
          </w:p>
        </w:tc>
        <w:tc>
          <w:tcPr>
            <w:tcW w:w="3617" w:type="dxa"/>
          </w:tcPr>
          <w:p w14:paraId="0B843555" w14:textId="4DD09E08" w:rsidR="006348F1" w:rsidRDefault="006348F1" w:rsidP="00A6604D">
            <w:r w:rsidRPr="008535FC">
              <w:t xml:space="preserve">Lead by CSC: </w:t>
            </w:r>
            <w:hyperlink r:id="rId20" w:history="1">
              <w:r>
                <w:rPr>
                  <w:rStyle w:val="Hyperlink"/>
                </w:rPr>
                <w:t>Parathyroid J</w:t>
              </w:r>
              <w:r w:rsidRPr="003D5BD1">
                <w:rPr>
                  <w:rStyle w:val="Hyperlink"/>
                </w:rPr>
                <w:t>IT VCA Huddle (CSF-9-242)</w:t>
              </w:r>
            </w:hyperlink>
          </w:p>
          <w:p w14:paraId="69FEB76C" w14:textId="77777777" w:rsidR="006348F1" w:rsidRPr="008535FC" w:rsidRDefault="006348F1" w:rsidP="00A6604D">
            <w:r w:rsidRPr="008535FC">
              <w:t xml:space="preserve">Checklist </w:t>
            </w:r>
            <w:r>
              <w:t xml:space="preserve">also </w:t>
            </w:r>
            <w:r w:rsidRPr="008535FC">
              <w:t xml:space="preserve">included below </w:t>
            </w:r>
          </w:p>
        </w:tc>
      </w:tr>
      <w:tr w:rsidR="006348F1" w14:paraId="5FDC2AF3" w14:textId="77777777" w:rsidTr="00A6604D">
        <w:tc>
          <w:tcPr>
            <w:tcW w:w="9985" w:type="dxa"/>
            <w:gridSpan w:val="3"/>
            <w:shd w:val="clear" w:color="auto" w:fill="DEEAF6" w:themeFill="accent1" w:themeFillTint="33"/>
          </w:tcPr>
          <w:p w14:paraId="15EA7D78" w14:textId="77777777" w:rsidR="006348F1" w:rsidRPr="008535FC" w:rsidRDefault="006348F1" w:rsidP="00A6604D">
            <w:r w:rsidRPr="008535FC">
              <w:rPr>
                <w:b/>
              </w:rPr>
              <w:t>Hospital Huddles</w:t>
            </w:r>
          </w:p>
        </w:tc>
      </w:tr>
      <w:tr w:rsidR="006348F1" w14:paraId="32473462" w14:textId="77777777" w:rsidTr="00A6604D">
        <w:tc>
          <w:tcPr>
            <w:tcW w:w="2813" w:type="dxa"/>
          </w:tcPr>
          <w:p w14:paraId="1C689BA0" w14:textId="77777777" w:rsidR="006348F1" w:rsidRPr="00D95F41" w:rsidRDefault="006348F1" w:rsidP="00A6604D">
            <w:pPr>
              <w:rPr>
                <w:bCs/>
              </w:rPr>
            </w:pPr>
            <w:r w:rsidRPr="00D95F41">
              <w:rPr>
                <w:bCs/>
              </w:rPr>
              <w:t>High Level Hospital Huddle</w:t>
            </w:r>
          </w:p>
        </w:tc>
        <w:tc>
          <w:tcPr>
            <w:tcW w:w="3555" w:type="dxa"/>
          </w:tcPr>
          <w:p w14:paraId="7426F973" w14:textId="77777777" w:rsidR="006348F1" w:rsidRPr="008535FC" w:rsidRDefault="006348F1" w:rsidP="00A6604D">
            <w:r>
              <w:t>Consent obtained and interest c</w:t>
            </w:r>
            <w:r w:rsidRPr="008535FC">
              <w:t>onfirmed</w:t>
            </w:r>
          </w:p>
        </w:tc>
        <w:tc>
          <w:tcPr>
            <w:tcW w:w="3617" w:type="dxa"/>
          </w:tcPr>
          <w:p w14:paraId="163CB70D" w14:textId="77777777" w:rsidR="006348F1" w:rsidRPr="008535FC" w:rsidRDefault="006348F1" w:rsidP="00A6604D">
            <w:r w:rsidRPr="008535FC">
              <w:t xml:space="preserve">Lead by Hospital Director or delegate: </w:t>
            </w:r>
            <w:r>
              <w:t xml:space="preserve">Guideline </w:t>
            </w:r>
            <w:r w:rsidRPr="008535FC">
              <w:t xml:space="preserve">below </w:t>
            </w:r>
          </w:p>
        </w:tc>
      </w:tr>
      <w:tr w:rsidR="006348F1" w14:paraId="737C2CAA" w14:textId="77777777" w:rsidTr="00A6604D">
        <w:tc>
          <w:tcPr>
            <w:tcW w:w="2813" w:type="dxa"/>
          </w:tcPr>
          <w:p w14:paraId="70B15217" w14:textId="77777777" w:rsidR="006348F1" w:rsidRPr="00D95F41" w:rsidRDefault="006348F1" w:rsidP="00A6604D">
            <w:r>
              <w:t>OR Planning Huddle with perioperative hospital s</w:t>
            </w:r>
            <w:r w:rsidRPr="00D95F41">
              <w:t>taff/OTDC</w:t>
            </w:r>
          </w:p>
        </w:tc>
        <w:tc>
          <w:tcPr>
            <w:tcW w:w="3555" w:type="dxa"/>
          </w:tcPr>
          <w:p w14:paraId="5DA728ED" w14:textId="77777777" w:rsidR="006348F1" w:rsidRPr="008535FC" w:rsidRDefault="006348F1" w:rsidP="00A6604D">
            <w:r w:rsidRPr="008535FC">
              <w:rPr>
                <w:bCs/>
              </w:rPr>
              <w:t xml:space="preserve">Acceptance of </w:t>
            </w:r>
            <w:r>
              <w:rPr>
                <w:bCs/>
              </w:rPr>
              <w:t>parathyroid.</w:t>
            </w:r>
          </w:p>
        </w:tc>
        <w:tc>
          <w:tcPr>
            <w:tcW w:w="3617" w:type="dxa"/>
          </w:tcPr>
          <w:p w14:paraId="70D9ED94" w14:textId="77777777" w:rsidR="006348F1" w:rsidRPr="008535FC" w:rsidRDefault="006348F1" w:rsidP="00A6604D">
            <w:r w:rsidRPr="008535FC">
              <w:t xml:space="preserve">Lead by OTDC: </w:t>
            </w:r>
            <w:r>
              <w:t xml:space="preserve">Guideline </w:t>
            </w:r>
            <w:r w:rsidRPr="008535FC">
              <w:t>below</w:t>
            </w:r>
          </w:p>
        </w:tc>
      </w:tr>
      <w:tr w:rsidR="006348F1" w14:paraId="6D74C687" w14:textId="77777777" w:rsidTr="00A6604D">
        <w:tc>
          <w:tcPr>
            <w:tcW w:w="2813" w:type="dxa"/>
          </w:tcPr>
          <w:p w14:paraId="7DCA7728" w14:textId="77777777" w:rsidR="006348F1" w:rsidRDefault="006348F1" w:rsidP="00A6604D">
            <w:r>
              <w:t>OR Pre-Op Huddle</w:t>
            </w:r>
          </w:p>
          <w:p w14:paraId="5B4A2E0B" w14:textId="77777777" w:rsidR="006348F1" w:rsidRPr="005236D9" w:rsidRDefault="006348F1" w:rsidP="00A6604D"/>
        </w:tc>
        <w:tc>
          <w:tcPr>
            <w:tcW w:w="3555" w:type="dxa"/>
          </w:tcPr>
          <w:p w14:paraId="47D54738" w14:textId="77777777" w:rsidR="006348F1" w:rsidRPr="008535FC" w:rsidRDefault="006348F1" w:rsidP="00A6604D">
            <w:r w:rsidRPr="008535FC">
              <w:t xml:space="preserve">Arrival of </w:t>
            </w:r>
            <w:proofErr w:type="spellStart"/>
            <w:r>
              <w:t>PThd</w:t>
            </w:r>
            <w:proofErr w:type="spellEnd"/>
            <w:r w:rsidRPr="008535FC">
              <w:t xml:space="preserve"> transplant team</w:t>
            </w:r>
          </w:p>
        </w:tc>
        <w:tc>
          <w:tcPr>
            <w:tcW w:w="3617" w:type="dxa"/>
          </w:tcPr>
          <w:p w14:paraId="5C1A0669" w14:textId="77777777" w:rsidR="006348F1" w:rsidRPr="008535FC" w:rsidRDefault="006348F1" w:rsidP="00A6604D">
            <w:r w:rsidRPr="008535FC">
              <w:t xml:space="preserve">Lead by OTDC: </w:t>
            </w:r>
            <w:r>
              <w:t xml:space="preserve">Guideline </w:t>
            </w:r>
            <w:r w:rsidRPr="008535FC">
              <w:t>below</w:t>
            </w:r>
          </w:p>
        </w:tc>
      </w:tr>
    </w:tbl>
    <w:p w14:paraId="33F127D3" w14:textId="77777777" w:rsidR="006348F1" w:rsidRDefault="006348F1" w:rsidP="006348F1">
      <w:pPr>
        <w:rPr>
          <w:b/>
        </w:rPr>
      </w:pPr>
    </w:p>
    <w:p w14:paraId="45918A04" w14:textId="77777777" w:rsidR="006348F1" w:rsidRDefault="006348F1" w:rsidP="006348F1">
      <w:pPr>
        <w:rPr>
          <w:b/>
        </w:rPr>
      </w:pPr>
      <w:r>
        <w:rPr>
          <w:b/>
        </w:rPr>
        <w:t>TGLN HUDDLES</w:t>
      </w:r>
    </w:p>
    <w:p w14:paraId="765F4DFA" w14:textId="77777777" w:rsidR="006348F1" w:rsidRPr="00D95F41" w:rsidRDefault="006348F1" w:rsidP="006348F1">
      <w:pPr>
        <w:rPr>
          <w:b/>
          <w:u w:val="single"/>
        </w:rPr>
      </w:pPr>
      <w:r w:rsidRPr="00D95F41">
        <w:rPr>
          <w:b/>
          <w:u w:val="single"/>
        </w:rPr>
        <w:t>Pre-approach Huddle – Intent to approach for VCA</w:t>
      </w:r>
      <w:r>
        <w:rPr>
          <w:b/>
          <w:u w:val="single"/>
        </w:rPr>
        <w:t xml:space="preserve"> </w:t>
      </w:r>
      <w:proofErr w:type="spellStart"/>
      <w:r>
        <w:rPr>
          <w:b/>
          <w:u w:val="single"/>
        </w:rPr>
        <w:t>PThd</w:t>
      </w:r>
      <w:proofErr w:type="spellEnd"/>
    </w:p>
    <w:p w14:paraId="3627510E" w14:textId="77777777" w:rsidR="006348F1" w:rsidRDefault="006348F1" w:rsidP="006348F1">
      <w:r>
        <w:rPr>
          <w:rFonts w:eastAsia="Times New Roman"/>
        </w:rPr>
        <w:t>MOC to review the following:</w:t>
      </w:r>
    </w:p>
    <w:p w14:paraId="1D5D463A" w14:textId="77777777" w:rsidR="006348F1" w:rsidRDefault="006348F1" w:rsidP="006348F1">
      <w:pPr>
        <w:pStyle w:val="ListParagraph"/>
        <w:numPr>
          <w:ilvl w:val="0"/>
          <w:numId w:val="33"/>
        </w:numPr>
        <w:spacing w:after="0" w:line="240" w:lineRule="auto"/>
        <w:contextualSpacing w:val="0"/>
        <w:rPr>
          <w:rFonts w:eastAsia="Times New Roman"/>
        </w:rPr>
      </w:pPr>
      <w:r>
        <w:rPr>
          <w:rFonts w:eastAsia="Times New Roman"/>
        </w:rPr>
        <w:t>Status of case</w:t>
      </w:r>
    </w:p>
    <w:p w14:paraId="1E5BE521" w14:textId="77777777" w:rsidR="006348F1" w:rsidRPr="00412100" w:rsidRDefault="006348F1" w:rsidP="006348F1">
      <w:pPr>
        <w:pStyle w:val="ListParagraph"/>
        <w:numPr>
          <w:ilvl w:val="1"/>
          <w:numId w:val="33"/>
        </w:numPr>
        <w:spacing w:after="0" w:line="240" w:lineRule="auto"/>
        <w:contextualSpacing w:val="0"/>
        <w:rPr>
          <w:rFonts w:eastAsia="Times New Roman"/>
        </w:rPr>
      </w:pPr>
      <w:r>
        <w:rPr>
          <w:rFonts w:eastAsia="Times New Roman"/>
        </w:rPr>
        <w:t>C</w:t>
      </w:r>
      <w:r w:rsidRPr="00412100">
        <w:rPr>
          <w:rFonts w:eastAsia="Times New Roman"/>
        </w:rPr>
        <w:t>onfirm program is open for offers</w:t>
      </w:r>
      <w:r>
        <w:rPr>
          <w:rFonts w:eastAsia="Times New Roman"/>
        </w:rPr>
        <w:t xml:space="preserve"> and </w:t>
      </w:r>
      <w:r w:rsidRPr="00412100">
        <w:rPr>
          <w:rFonts w:eastAsia="Times New Roman"/>
        </w:rPr>
        <w:t>CSC/RTC has reviewed current medical information for absolute exclusions/missing history/red flags</w:t>
      </w:r>
      <w:r>
        <w:rPr>
          <w:rFonts w:eastAsia="Times New Roman"/>
        </w:rPr>
        <w:t>,</w:t>
      </w:r>
      <w:r w:rsidRPr="00412100">
        <w:rPr>
          <w:rFonts w:eastAsia="Times New Roman"/>
          <w:b/>
        </w:rPr>
        <w:t xml:space="preserve"> </w:t>
      </w:r>
    </w:p>
    <w:p w14:paraId="4671F675" w14:textId="77777777" w:rsidR="006348F1" w:rsidRDefault="006348F1" w:rsidP="006348F1">
      <w:pPr>
        <w:pStyle w:val="ListParagraph"/>
      </w:pPr>
    </w:p>
    <w:p w14:paraId="1D08CDAF" w14:textId="4FFB791D" w:rsidR="006348F1" w:rsidRPr="00D03D68" w:rsidRDefault="006348F1" w:rsidP="006348F1">
      <w:pPr>
        <w:pStyle w:val="ListParagraph"/>
        <w:numPr>
          <w:ilvl w:val="0"/>
          <w:numId w:val="33"/>
        </w:numPr>
        <w:spacing w:after="0" w:line="240" w:lineRule="auto"/>
        <w:contextualSpacing w:val="0"/>
        <w:rPr>
          <w:rFonts w:eastAsia="Times New Roman"/>
        </w:rPr>
      </w:pPr>
      <w:r w:rsidRPr="008535FC">
        <w:rPr>
          <w:rFonts w:eastAsia="Times New Roman"/>
        </w:rPr>
        <w:t xml:space="preserve">Ensure access to </w:t>
      </w:r>
      <w:r w:rsidRPr="0055305C">
        <w:rPr>
          <w:rFonts w:eastAsia="Times New Roman"/>
          <w:i/>
        </w:rPr>
        <w:t xml:space="preserve">VCA </w:t>
      </w:r>
      <w:r>
        <w:rPr>
          <w:rFonts w:eastAsia="Times New Roman"/>
          <w:i/>
        </w:rPr>
        <w:t>Parathyroid</w:t>
      </w:r>
      <w:r w:rsidRPr="0055305C">
        <w:rPr>
          <w:rFonts w:eastAsia="Times New Roman"/>
          <w:i/>
        </w:rPr>
        <w:t xml:space="preserve"> Reference Document</w:t>
      </w:r>
      <w:r>
        <w:rPr>
          <w:rFonts w:eastAsia="Times New Roman"/>
        </w:rPr>
        <w:t xml:space="preserve"> with approach scripting, FAQs, etc. as well as individual documents for distribution to family, hospital staff, etc.  </w:t>
      </w:r>
      <w:r>
        <w:t xml:space="preserve">The resource package for staff is located </w:t>
      </w:r>
      <w:hyperlink r:id="rId21" w:history="1">
        <w:r w:rsidRPr="00FE584B">
          <w:rPr>
            <w:rStyle w:val="Hyperlink"/>
          </w:rPr>
          <w:t>here</w:t>
        </w:r>
      </w:hyperlink>
      <w:r>
        <w:t>.</w:t>
      </w:r>
    </w:p>
    <w:p w14:paraId="75C76A9E" w14:textId="77777777" w:rsidR="006348F1" w:rsidRDefault="006348F1" w:rsidP="006348F1">
      <w:pPr>
        <w:pStyle w:val="ListParagraph"/>
        <w:rPr>
          <w:rFonts w:eastAsia="Times New Roman"/>
        </w:rPr>
      </w:pPr>
    </w:p>
    <w:p w14:paraId="7E522A81" w14:textId="77777777" w:rsidR="006348F1" w:rsidRDefault="006348F1" w:rsidP="006348F1">
      <w:pPr>
        <w:pStyle w:val="ListParagraph"/>
        <w:numPr>
          <w:ilvl w:val="0"/>
          <w:numId w:val="33"/>
        </w:numPr>
        <w:spacing w:after="0" w:line="240" w:lineRule="auto"/>
        <w:contextualSpacing w:val="0"/>
        <w:rPr>
          <w:rFonts w:eastAsia="Times New Roman"/>
        </w:rPr>
      </w:pPr>
      <w:r>
        <w:rPr>
          <w:rFonts w:eastAsia="Times New Roman"/>
        </w:rPr>
        <w:t xml:space="preserve">Family situation – identification of appropriate substitute, in-person or phone approach, details of the registered consent </w:t>
      </w:r>
    </w:p>
    <w:p w14:paraId="3135817D" w14:textId="77777777" w:rsidR="006348F1" w:rsidRPr="00412100" w:rsidRDefault="006348F1" w:rsidP="006348F1">
      <w:pPr>
        <w:rPr>
          <w:rFonts w:eastAsia="Times New Roman"/>
        </w:rPr>
      </w:pPr>
    </w:p>
    <w:p w14:paraId="6CB55E2A" w14:textId="12FAA715" w:rsidR="006348F1" w:rsidRPr="00412100" w:rsidRDefault="006348F1" w:rsidP="006348F1">
      <w:pPr>
        <w:pStyle w:val="ListParagraph"/>
        <w:numPr>
          <w:ilvl w:val="0"/>
          <w:numId w:val="33"/>
        </w:numPr>
        <w:spacing w:after="0" w:line="240" w:lineRule="auto"/>
        <w:contextualSpacing w:val="0"/>
        <w:rPr>
          <w:rFonts w:eastAsia="Times New Roman"/>
        </w:rPr>
      </w:pPr>
      <w:r w:rsidRPr="00412100">
        <w:rPr>
          <w:rFonts w:eastAsia="Times New Roman"/>
        </w:rPr>
        <w:lastRenderedPageBreak/>
        <w:t xml:space="preserve">Confidentiality </w:t>
      </w:r>
      <w:r>
        <w:rPr>
          <w:rFonts w:eastAsia="Times New Roman"/>
        </w:rPr>
        <w:t>–</w:t>
      </w:r>
      <w:r w:rsidRPr="00412100">
        <w:rPr>
          <w:rFonts w:eastAsia="Times New Roman"/>
        </w:rPr>
        <w:t xml:space="preserve"> </w:t>
      </w:r>
      <w:r>
        <w:rPr>
          <w:rFonts w:eastAsia="Times New Roman"/>
        </w:rPr>
        <w:t>Discuss ‘buzz’ at hospital regarding case and assess timing related to contacting Operational Lead or delegate regarding privacy considerations related to patient chart.</w:t>
      </w:r>
    </w:p>
    <w:p w14:paraId="04EA7596" w14:textId="77777777" w:rsidR="006348F1" w:rsidRPr="00050D03" w:rsidRDefault="006348F1" w:rsidP="006348F1">
      <w:pPr>
        <w:pStyle w:val="ListParagraph"/>
        <w:rPr>
          <w:rFonts w:eastAsia="Times New Roman"/>
        </w:rPr>
      </w:pPr>
    </w:p>
    <w:p w14:paraId="3599B1D7" w14:textId="77777777" w:rsidR="006348F1" w:rsidRDefault="006348F1" w:rsidP="006348F1">
      <w:pPr>
        <w:rPr>
          <w:b/>
          <w:u w:val="single"/>
        </w:rPr>
      </w:pPr>
      <w:r>
        <w:rPr>
          <w:b/>
          <w:u w:val="single"/>
        </w:rPr>
        <w:t>Case Huddle (Following consent and med-soc history completion and review of case by CSC)</w:t>
      </w:r>
    </w:p>
    <w:p w14:paraId="452A95B6" w14:textId="77777777" w:rsidR="006348F1" w:rsidRDefault="006348F1" w:rsidP="006348F1">
      <w:r>
        <w:t>MOC/CSC/OTDC case huddle (lead by CSC) – use the usual huddle checklist</w:t>
      </w:r>
    </w:p>
    <w:p w14:paraId="33E0C7F2" w14:textId="77777777" w:rsidR="006348F1" w:rsidRDefault="006348F1" w:rsidP="006348F1"/>
    <w:p w14:paraId="51634EAD" w14:textId="56A0EA94" w:rsidR="006348F1" w:rsidRPr="00D95F41" w:rsidRDefault="006348F1" w:rsidP="006348F1">
      <w:pPr>
        <w:rPr>
          <w:b/>
          <w:u w:val="single"/>
        </w:rPr>
      </w:pPr>
      <w:r w:rsidRPr="00D95F41">
        <w:rPr>
          <w:b/>
          <w:u w:val="single"/>
        </w:rPr>
        <w:t xml:space="preserve">JIT VCA Huddle following </w:t>
      </w:r>
      <w:r>
        <w:rPr>
          <w:b/>
          <w:u w:val="single"/>
        </w:rPr>
        <w:t xml:space="preserve">Acceptance of VCA </w:t>
      </w:r>
      <w:proofErr w:type="spellStart"/>
      <w:r>
        <w:rPr>
          <w:b/>
          <w:u w:val="single"/>
        </w:rPr>
        <w:t>PThd</w:t>
      </w:r>
      <w:proofErr w:type="spellEnd"/>
    </w:p>
    <w:p w14:paraId="267F5776" w14:textId="15B9DE60" w:rsidR="006348F1" w:rsidRPr="00DF0DA0" w:rsidRDefault="006348F1" w:rsidP="006348F1">
      <w:pPr>
        <w:pStyle w:val="Title"/>
        <w:spacing w:after="120"/>
        <w:ind w:right="18"/>
        <w:jc w:val="left"/>
        <w:rPr>
          <w:rFonts w:asciiTheme="minorHAnsi" w:hAnsiTheme="minorHAnsi" w:cstheme="minorHAnsi"/>
          <w:sz w:val="28"/>
          <w:szCs w:val="28"/>
          <w:u w:val="none"/>
        </w:rPr>
      </w:pPr>
      <w:r w:rsidRPr="00DF0DA0">
        <w:rPr>
          <w:rFonts w:asciiTheme="minorHAnsi" w:hAnsiTheme="minorHAnsi" w:cstheme="minorHAnsi"/>
          <w:sz w:val="28"/>
          <w:szCs w:val="28"/>
          <w:u w:val="none"/>
        </w:rPr>
        <w:t>TGLN Parathyroid Just-in-Time Huddle Checklist</w:t>
      </w:r>
      <w:r>
        <w:rPr>
          <w:rFonts w:asciiTheme="minorHAnsi" w:hAnsiTheme="minorHAnsi" w:cstheme="minorHAnsi"/>
          <w:sz w:val="28"/>
          <w:szCs w:val="28"/>
          <w:u w:val="none"/>
        </w:rPr>
        <w:t xml:space="preserve"> (</w:t>
      </w:r>
      <w:r w:rsidRPr="003D5BD1">
        <w:rPr>
          <w:rFonts w:asciiTheme="minorHAnsi" w:hAnsiTheme="minorHAnsi" w:cstheme="minorHAnsi"/>
          <w:sz w:val="28"/>
          <w:szCs w:val="28"/>
          <w:u w:val="none"/>
        </w:rPr>
        <w:t>CSF-9-242</w:t>
      </w:r>
      <w:r>
        <w:rPr>
          <w:rFonts w:asciiTheme="minorHAnsi" w:hAnsiTheme="minorHAnsi" w:cstheme="minorHAnsi"/>
          <w:sz w:val="28"/>
          <w:szCs w:val="28"/>
          <w:u w:val="none"/>
        </w:rPr>
        <w:t>)</w:t>
      </w:r>
    </w:p>
    <w:p w14:paraId="7E4B08CE" w14:textId="5A27518C" w:rsidR="006348F1" w:rsidRPr="00DF0DA0" w:rsidRDefault="006348F1" w:rsidP="006348F1">
      <w:pPr>
        <w:tabs>
          <w:tab w:val="left" w:pos="-90"/>
        </w:tabs>
        <w:spacing w:after="120"/>
        <w:ind w:right="-162"/>
        <w:rPr>
          <w:rFonts w:cstheme="minorHAnsi"/>
          <w:sz w:val="4"/>
        </w:rPr>
      </w:pPr>
    </w:p>
    <w:p w14:paraId="26B09467" w14:textId="71E6056E" w:rsidR="006348F1" w:rsidRDefault="00F44504" w:rsidP="006348F1">
      <w:r>
        <w:rPr>
          <w:noProof/>
        </w:rPr>
        <mc:AlternateContent>
          <mc:Choice Requires="wps">
            <w:drawing>
              <wp:anchor distT="0" distB="0" distL="114300" distR="114300" simplePos="0" relativeHeight="251723776" behindDoc="0" locked="0" layoutInCell="1" allowOverlap="1" wp14:anchorId="206B4C44" wp14:editId="26C3A7C7">
                <wp:simplePos x="0" y="0"/>
                <wp:positionH relativeFrom="column">
                  <wp:posOffset>705036</wp:posOffset>
                </wp:positionH>
                <wp:positionV relativeFrom="paragraph">
                  <wp:posOffset>1783810</wp:posOffset>
                </wp:positionV>
                <wp:extent cx="5739880" cy="2619373"/>
                <wp:effectExtent l="76200" t="1428750" r="32385" b="1438910"/>
                <wp:wrapNone/>
                <wp:docPr id="11" name="Text Box 11"/>
                <wp:cNvGraphicFramePr/>
                <a:graphic xmlns:a="http://schemas.openxmlformats.org/drawingml/2006/main">
                  <a:graphicData uri="http://schemas.microsoft.com/office/word/2010/wordprocessingShape">
                    <wps:wsp>
                      <wps:cNvSpPr txBox="1"/>
                      <wps:spPr>
                        <a:xfrm rot="19313682">
                          <a:off x="0" y="0"/>
                          <a:ext cx="5739880" cy="2619373"/>
                        </a:xfrm>
                        <a:prstGeom prst="rect">
                          <a:avLst/>
                        </a:prstGeom>
                        <a:noFill/>
                        <a:ln w="6350">
                          <a:noFill/>
                        </a:ln>
                      </wps:spPr>
                      <wps:txbx>
                        <w:txbxContent>
                          <w:p w14:paraId="24DF34E1" w14:textId="7C8BCC2C" w:rsidR="00F44504" w:rsidRPr="00F44504" w:rsidRDefault="00F44504">
                            <w:pPr>
                              <w:rPr>
                                <w:sz w:val="200"/>
                                <w:szCs w:val="200"/>
                                <w14:textFill>
                                  <w14:solidFill>
                                    <w14:srgbClr w14:val="000000">
                                      <w14:alpha w14:val="76000"/>
                                    </w14:srgbClr>
                                  </w14:solidFill>
                                </w14:textFill>
                              </w:rPr>
                            </w:pPr>
                            <w:r w:rsidRPr="00F44504">
                              <w:rPr>
                                <w:sz w:val="200"/>
                                <w:szCs w:val="200"/>
                                <w14:textFill>
                                  <w14:solidFill>
                                    <w14:srgbClr w14:val="000000">
                                      <w14:alpha w14:val="76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4C44" id="Text Box 11" o:spid="_x0000_s1029" type="#_x0000_t202" style="position:absolute;margin-left:55.5pt;margin-top:140.45pt;width:451.95pt;height:206.25pt;rotation:-2497269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" filled="f" stroked="f" strokeweight=".5pt">
                <v:textbox>
                  <w:txbxContent>
                    <w:p w14:paraId="24DF34E1" w14:textId="7C8BCC2C" w:rsidR="00F44504" w:rsidRPr="00F44504" w:rsidRDefault="00F44504">
                      <w:pPr>
                        <w:rPr>
                          <w:sz w:val="200"/>
                          <w:szCs w:val="200"/>
                          <w14:textFill>
                            <w14:solidFill>
                              <w14:srgbClr w14:val="000000">
                                <w14:alpha w14:val="76000"/>
                              </w14:srgbClr>
                            </w14:solidFill>
                          </w14:textFill>
                        </w:rPr>
                      </w:pPr>
                      <w:r w:rsidRPr="00F44504">
                        <w:rPr>
                          <w:sz w:val="200"/>
                          <w:szCs w:val="200"/>
                          <w14:textFill>
                            <w14:solidFill>
                              <w14:srgbClr w14:val="000000">
                                <w14:alpha w14:val="76000"/>
                              </w14:srgbClr>
                            </w14:solidFill>
                          </w14:textFill>
                        </w:rPr>
                        <w:t>SAMPLE</w:t>
                      </w:r>
                    </w:p>
                  </w:txbxContent>
                </v:textbox>
              </v:shape>
            </w:pict>
          </mc:Fallback>
        </mc:AlternateContent>
      </w:r>
      <w:r w:rsidR="009338D6" w:rsidRPr="009338D6">
        <w:rPr>
          <w:noProof/>
        </w:rPr>
        <w:drawing>
          <wp:inline distT="0" distB="0" distL="0" distR="0" wp14:anchorId="4225A6B4" wp14:editId="1F928048">
            <wp:extent cx="5943600" cy="59023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902325"/>
                    </a:xfrm>
                    <a:prstGeom prst="rect">
                      <a:avLst/>
                    </a:prstGeom>
                  </pic:spPr>
                </pic:pic>
              </a:graphicData>
            </a:graphic>
          </wp:inline>
        </w:drawing>
      </w:r>
    </w:p>
    <w:p w14:paraId="599F10A2" w14:textId="77777777" w:rsidR="00722BCA" w:rsidRDefault="00722BCA" w:rsidP="006348F1">
      <w:pPr>
        <w:rPr>
          <w:b/>
          <w:bCs/>
          <w:caps/>
        </w:rPr>
      </w:pPr>
    </w:p>
    <w:p w14:paraId="502439C5" w14:textId="0E97337E" w:rsidR="006348F1" w:rsidRPr="00D95F41" w:rsidRDefault="006348F1" w:rsidP="006348F1">
      <w:pPr>
        <w:rPr>
          <w:b/>
          <w:bCs/>
          <w:caps/>
        </w:rPr>
      </w:pPr>
      <w:r w:rsidRPr="00D95F41">
        <w:rPr>
          <w:b/>
          <w:bCs/>
          <w:caps/>
        </w:rPr>
        <w:t>Hospital Huddles</w:t>
      </w:r>
    </w:p>
    <w:p w14:paraId="766E1C73" w14:textId="77777777" w:rsidR="006348F1" w:rsidRPr="00D95F41" w:rsidRDefault="006348F1" w:rsidP="006348F1">
      <w:pPr>
        <w:rPr>
          <w:b/>
          <w:u w:val="single"/>
        </w:rPr>
      </w:pPr>
      <w:r w:rsidRPr="00D95F41">
        <w:rPr>
          <w:b/>
          <w:u w:val="single"/>
        </w:rPr>
        <w:t xml:space="preserve">OR Planning Huddle with </w:t>
      </w:r>
      <w:r>
        <w:rPr>
          <w:b/>
          <w:u w:val="single"/>
        </w:rPr>
        <w:t>Perio</w:t>
      </w:r>
      <w:r w:rsidRPr="00D95F41">
        <w:rPr>
          <w:b/>
          <w:u w:val="single"/>
        </w:rPr>
        <w:t>perative Staff/OTDC</w:t>
      </w:r>
    </w:p>
    <w:p w14:paraId="794655D8" w14:textId="77777777" w:rsidR="006348F1" w:rsidRDefault="006348F1" w:rsidP="006348F1">
      <w:bookmarkStart w:id="6" w:name="_Hlk60662641"/>
      <w:r w:rsidRPr="00C2502C">
        <w:rPr>
          <w:b/>
          <w:bCs/>
        </w:rPr>
        <w:t>Trigger time:</w:t>
      </w:r>
      <w:r w:rsidRPr="001D6BE8">
        <w:rPr>
          <w:bCs/>
        </w:rPr>
        <w:t xml:space="preserve"> </w:t>
      </w:r>
      <w:r>
        <w:rPr>
          <w:bCs/>
        </w:rPr>
        <w:t xml:space="preserve"> Following acceptance of parathyroid gland for transplant – typically during business hours</w:t>
      </w:r>
    </w:p>
    <w:bookmarkEnd w:id="6"/>
    <w:p w14:paraId="1A58393B" w14:textId="77777777" w:rsidR="006348F1" w:rsidRDefault="006348F1" w:rsidP="006348F1">
      <w:r w:rsidRPr="00C2502C">
        <w:rPr>
          <w:b/>
          <w:bCs/>
        </w:rPr>
        <w:t>Purpose:</w:t>
      </w:r>
      <w:r>
        <w:t xml:space="preserve"> To involve the key OR leadership to plan and prepare for the donor OR. </w:t>
      </w:r>
    </w:p>
    <w:p w14:paraId="4598465A" w14:textId="77777777" w:rsidR="006348F1" w:rsidRDefault="006348F1" w:rsidP="006348F1">
      <w:pPr>
        <w:rPr>
          <w:b/>
          <w:bCs/>
        </w:rPr>
      </w:pPr>
    </w:p>
    <w:p w14:paraId="7DCFD431" w14:textId="77777777" w:rsidR="006348F1" w:rsidRPr="00C2502C" w:rsidRDefault="006348F1" w:rsidP="006348F1">
      <w:pPr>
        <w:rPr>
          <w:b/>
          <w:bCs/>
        </w:rPr>
      </w:pPr>
      <w:r w:rsidRPr="00C2502C">
        <w:rPr>
          <w:b/>
          <w:bCs/>
        </w:rPr>
        <w:t>Attendees:</w:t>
      </w:r>
    </w:p>
    <w:p w14:paraId="290C526A" w14:textId="77777777" w:rsidR="006348F1" w:rsidRDefault="006348F1" w:rsidP="006348F1">
      <w:pPr>
        <w:numPr>
          <w:ilvl w:val="0"/>
          <w:numId w:val="29"/>
        </w:numPr>
        <w:spacing w:after="0" w:line="240" w:lineRule="auto"/>
        <w:rPr>
          <w:rFonts w:eastAsia="Times New Roman"/>
          <w:u w:val="single"/>
        </w:rPr>
      </w:pPr>
      <w:r>
        <w:rPr>
          <w:rFonts w:eastAsia="Times New Roman"/>
        </w:rPr>
        <w:t xml:space="preserve">TGLN: OTDCs </w:t>
      </w:r>
    </w:p>
    <w:p w14:paraId="58C274AA" w14:textId="77777777" w:rsidR="006348F1" w:rsidRPr="00256E13" w:rsidRDefault="006348F1" w:rsidP="006348F1">
      <w:pPr>
        <w:numPr>
          <w:ilvl w:val="0"/>
          <w:numId w:val="29"/>
        </w:numPr>
        <w:spacing w:after="0" w:line="240" w:lineRule="auto"/>
        <w:rPr>
          <w:rFonts w:eastAsia="Times New Roman"/>
          <w:u w:val="single"/>
        </w:rPr>
      </w:pPr>
      <w:r>
        <w:rPr>
          <w:rFonts w:eastAsia="Times New Roman"/>
        </w:rPr>
        <w:t>Hospital: OR charge nurse or other individuals involved in booking (anesthesia, OR Educator and Manager welcome)</w:t>
      </w:r>
    </w:p>
    <w:p w14:paraId="67F0737C" w14:textId="77777777" w:rsidR="006348F1" w:rsidRDefault="006348F1" w:rsidP="006348F1">
      <w:r w:rsidRPr="00C2502C">
        <w:rPr>
          <w:b/>
          <w:bCs/>
        </w:rPr>
        <w:t>Items to Communicate:</w:t>
      </w:r>
    </w:p>
    <w:p w14:paraId="0E8B4147" w14:textId="77777777" w:rsidR="006348F1" w:rsidRDefault="006348F1" w:rsidP="006348F1">
      <w:pPr>
        <w:numPr>
          <w:ilvl w:val="0"/>
          <w:numId w:val="30"/>
        </w:numPr>
        <w:spacing w:after="0" w:line="240" w:lineRule="auto"/>
        <w:rPr>
          <w:rFonts w:eastAsia="Times New Roman"/>
        </w:rPr>
      </w:pPr>
      <w:r>
        <w:rPr>
          <w:rFonts w:eastAsia="Times New Roman"/>
        </w:rPr>
        <w:t>Overview of VCA Parathyroid Gland donation case and donor, reminder about privacy</w:t>
      </w:r>
    </w:p>
    <w:p w14:paraId="0F54037C" w14:textId="77777777" w:rsidR="006348F1" w:rsidRDefault="006348F1" w:rsidP="006348F1">
      <w:pPr>
        <w:numPr>
          <w:ilvl w:val="0"/>
          <w:numId w:val="30"/>
        </w:numPr>
        <w:spacing w:after="0" w:line="240" w:lineRule="auto"/>
        <w:rPr>
          <w:rFonts w:eastAsia="Times New Roman"/>
        </w:rPr>
      </w:pPr>
      <w:r>
        <w:rPr>
          <w:rFonts w:eastAsia="Times New Roman"/>
        </w:rPr>
        <w:t xml:space="preserve">Review Pick List </w:t>
      </w:r>
    </w:p>
    <w:p w14:paraId="2516527D" w14:textId="77777777" w:rsidR="006348F1" w:rsidRPr="00CD3CF7" w:rsidRDefault="006348F1" w:rsidP="006348F1">
      <w:pPr>
        <w:numPr>
          <w:ilvl w:val="0"/>
          <w:numId w:val="30"/>
        </w:numPr>
        <w:spacing w:after="0" w:line="240" w:lineRule="auto"/>
        <w:rPr>
          <w:rFonts w:eastAsia="Times New Roman"/>
        </w:rPr>
      </w:pPr>
      <w:r>
        <w:rPr>
          <w:rFonts w:eastAsia="Times New Roman"/>
        </w:rPr>
        <w:t>Any coroner or family special considerations</w:t>
      </w:r>
    </w:p>
    <w:p w14:paraId="64673FDA" w14:textId="77777777" w:rsidR="006348F1" w:rsidRDefault="006348F1" w:rsidP="006348F1">
      <w:pPr>
        <w:numPr>
          <w:ilvl w:val="0"/>
          <w:numId w:val="30"/>
        </w:numPr>
        <w:spacing w:after="0" w:line="240" w:lineRule="auto"/>
        <w:rPr>
          <w:rFonts w:eastAsia="Times New Roman"/>
        </w:rPr>
      </w:pPr>
      <w:r>
        <w:rPr>
          <w:rFonts w:eastAsia="Times New Roman"/>
        </w:rPr>
        <w:t>Contact info for OTDCs as necessary</w:t>
      </w:r>
    </w:p>
    <w:p w14:paraId="6809821B" w14:textId="77777777" w:rsidR="006348F1" w:rsidRDefault="006348F1" w:rsidP="006348F1">
      <w:pPr>
        <w:numPr>
          <w:ilvl w:val="0"/>
          <w:numId w:val="30"/>
        </w:numPr>
        <w:spacing w:after="0" w:line="240" w:lineRule="auto"/>
        <w:rPr>
          <w:rFonts w:eastAsia="Times New Roman"/>
        </w:rPr>
      </w:pPr>
      <w:r>
        <w:rPr>
          <w:rFonts w:eastAsia="Times New Roman"/>
        </w:rPr>
        <w:t>Time for questions and discussion</w:t>
      </w:r>
    </w:p>
    <w:p w14:paraId="4FD145EF" w14:textId="77777777" w:rsidR="006348F1" w:rsidRDefault="006348F1" w:rsidP="006348F1">
      <w:pPr>
        <w:rPr>
          <w:b/>
          <w:bCs/>
          <w:u w:val="single"/>
        </w:rPr>
      </w:pPr>
    </w:p>
    <w:p w14:paraId="2A74D2E5" w14:textId="77777777" w:rsidR="006348F1" w:rsidRDefault="006348F1" w:rsidP="006348F1">
      <w:r>
        <w:rPr>
          <w:b/>
          <w:bCs/>
          <w:u w:val="single"/>
        </w:rPr>
        <w:t>OR Pre-Op Huddle</w:t>
      </w:r>
    </w:p>
    <w:p w14:paraId="5ECB5256" w14:textId="77777777" w:rsidR="006348F1" w:rsidRDefault="006348F1" w:rsidP="006348F1">
      <w:pPr>
        <w:rPr>
          <w:bCs/>
        </w:rPr>
      </w:pPr>
      <w:r w:rsidRPr="00C2502C">
        <w:rPr>
          <w:b/>
          <w:bCs/>
        </w:rPr>
        <w:t>Trigger time:</w:t>
      </w:r>
      <w:r w:rsidRPr="001D6BE8">
        <w:rPr>
          <w:bCs/>
        </w:rPr>
        <w:t xml:space="preserve"> </w:t>
      </w:r>
      <w:r>
        <w:rPr>
          <w:bCs/>
        </w:rPr>
        <w:t xml:space="preserve"> </w:t>
      </w:r>
      <w:r>
        <w:t xml:space="preserve">To occur very shortly before the donor scheduled OR, after arrival of the VCA </w:t>
      </w:r>
      <w:proofErr w:type="spellStart"/>
      <w:r>
        <w:t>PThd</w:t>
      </w:r>
      <w:proofErr w:type="spellEnd"/>
      <w:r>
        <w:t xml:space="preserve"> recovery team.</w:t>
      </w:r>
    </w:p>
    <w:p w14:paraId="3922A175" w14:textId="77777777" w:rsidR="006348F1" w:rsidRDefault="006348F1" w:rsidP="006348F1">
      <w:r w:rsidRPr="00C2502C">
        <w:rPr>
          <w:b/>
          <w:bCs/>
        </w:rPr>
        <w:t>Purpose:</w:t>
      </w:r>
      <w:r>
        <w:t xml:space="preserve"> To review donor forms, to have the VCA </w:t>
      </w:r>
      <w:proofErr w:type="spellStart"/>
      <w:r>
        <w:t>PThd</w:t>
      </w:r>
      <w:proofErr w:type="spellEnd"/>
      <w:r>
        <w:t xml:space="preserve"> recovery team meet with intra-op team. </w:t>
      </w:r>
    </w:p>
    <w:p w14:paraId="0227B6E1" w14:textId="77777777" w:rsidR="006348F1" w:rsidRPr="00C2502C" w:rsidRDefault="006348F1" w:rsidP="006348F1">
      <w:pPr>
        <w:rPr>
          <w:b/>
          <w:bCs/>
        </w:rPr>
      </w:pPr>
      <w:r w:rsidRPr="00C2502C">
        <w:rPr>
          <w:b/>
          <w:bCs/>
        </w:rPr>
        <w:t>Attendees:</w:t>
      </w:r>
    </w:p>
    <w:p w14:paraId="489F8E63" w14:textId="77777777" w:rsidR="006348F1" w:rsidRDefault="006348F1" w:rsidP="006348F1">
      <w:pPr>
        <w:numPr>
          <w:ilvl w:val="0"/>
          <w:numId w:val="31"/>
        </w:numPr>
        <w:spacing w:after="0" w:line="240" w:lineRule="auto"/>
        <w:rPr>
          <w:rFonts w:eastAsia="Times New Roman"/>
        </w:rPr>
      </w:pPr>
      <w:r>
        <w:rPr>
          <w:rFonts w:eastAsia="Times New Roman"/>
        </w:rPr>
        <w:t>TGLN: OTDCs, SRC</w:t>
      </w:r>
    </w:p>
    <w:p w14:paraId="2C26373B" w14:textId="77777777" w:rsidR="006348F1" w:rsidRDefault="006348F1" w:rsidP="006348F1">
      <w:pPr>
        <w:numPr>
          <w:ilvl w:val="0"/>
          <w:numId w:val="31"/>
        </w:numPr>
        <w:spacing w:after="0" w:line="240" w:lineRule="auto"/>
        <w:rPr>
          <w:rFonts w:eastAsia="Times New Roman"/>
        </w:rPr>
      </w:pPr>
      <w:r>
        <w:rPr>
          <w:rFonts w:eastAsia="Times New Roman"/>
        </w:rPr>
        <w:t>Hospital: OR intra-op staff, OR charge nurse, possibly OR manager or educator, anesthesia staff</w:t>
      </w:r>
    </w:p>
    <w:p w14:paraId="512193B2" w14:textId="77777777" w:rsidR="006348F1" w:rsidRDefault="006348F1" w:rsidP="006348F1">
      <w:pPr>
        <w:numPr>
          <w:ilvl w:val="0"/>
          <w:numId w:val="31"/>
        </w:numPr>
        <w:spacing w:after="0" w:line="240" w:lineRule="auto"/>
        <w:rPr>
          <w:rFonts w:eastAsia="Times New Roman"/>
        </w:rPr>
      </w:pPr>
      <w:r>
        <w:rPr>
          <w:rFonts w:eastAsia="Times New Roman"/>
        </w:rPr>
        <w:t xml:space="preserve">VCA </w:t>
      </w:r>
      <w:proofErr w:type="spellStart"/>
      <w:r>
        <w:rPr>
          <w:rFonts w:eastAsia="Times New Roman"/>
        </w:rPr>
        <w:t>PThd</w:t>
      </w:r>
      <w:proofErr w:type="spellEnd"/>
      <w:r>
        <w:rPr>
          <w:rFonts w:eastAsia="Times New Roman"/>
        </w:rPr>
        <w:t xml:space="preserve"> Transplant team</w:t>
      </w:r>
    </w:p>
    <w:p w14:paraId="0176D1B4" w14:textId="77777777" w:rsidR="006348F1" w:rsidRPr="00C2502C" w:rsidRDefault="006348F1" w:rsidP="006348F1">
      <w:pPr>
        <w:rPr>
          <w:b/>
          <w:bCs/>
        </w:rPr>
      </w:pPr>
      <w:r w:rsidRPr="00C2502C">
        <w:rPr>
          <w:b/>
          <w:bCs/>
        </w:rPr>
        <w:t>Items to</w:t>
      </w:r>
      <w:r>
        <w:rPr>
          <w:b/>
          <w:bCs/>
        </w:rPr>
        <w:t xml:space="preserve"> Review</w:t>
      </w:r>
      <w:r w:rsidRPr="00C2502C">
        <w:rPr>
          <w:b/>
          <w:bCs/>
        </w:rPr>
        <w:t>:</w:t>
      </w:r>
    </w:p>
    <w:p w14:paraId="46578676" w14:textId="77777777" w:rsidR="006348F1" w:rsidRDefault="006348F1" w:rsidP="006348F1">
      <w:pPr>
        <w:numPr>
          <w:ilvl w:val="0"/>
          <w:numId w:val="32"/>
        </w:numPr>
        <w:spacing w:after="0" w:line="240" w:lineRule="auto"/>
        <w:rPr>
          <w:rFonts w:eastAsia="Times New Roman"/>
        </w:rPr>
      </w:pPr>
      <w:r>
        <w:rPr>
          <w:rFonts w:eastAsia="Times New Roman"/>
        </w:rPr>
        <w:t xml:space="preserve">VCA </w:t>
      </w:r>
      <w:proofErr w:type="spellStart"/>
      <w:r>
        <w:rPr>
          <w:rFonts w:eastAsia="Times New Roman"/>
        </w:rPr>
        <w:t>PThd</w:t>
      </w:r>
      <w:proofErr w:type="spellEnd"/>
      <w:r>
        <w:rPr>
          <w:rFonts w:eastAsia="Times New Roman"/>
        </w:rPr>
        <w:t xml:space="preserve"> Transplant team to communicate needs and planning for OR with intra-op staff</w:t>
      </w:r>
    </w:p>
    <w:p w14:paraId="26CE2CD2" w14:textId="77777777" w:rsidR="006348F1" w:rsidRPr="00CD3CF7" w:rsidRDefault="006348F1" w:rsidP="006348F1">
      <w:pPr>
        <w:numPr>
          <w:ilvl w:val="0"/>
          <w:numId w:val="32"/>
        </w:numPr>
        <w:spacing w:after="0" w:line="240" w:lineRule="auto"/>
        <w:rPr>
          <w:rFonts w:eastAsia="Times New Roman"/>
        </w:rPr>
      </w:pPr>
      <w:r w:rsidRPr="00CD3CF7">
        <w:rPr>
          <w:rFonts w:eastAsia="Times New Roman"/>
        </w:rPr>
        <w:t xml:space="preserve">Review </w:t>
      </w:r>
      <w:r>
        <w:rPr>
          <w:rFonts w:eastAsia="Times New Roman"/>
        </w:rPr>
        <w:t xml:space="preserve">intra-op recovery </w:t>
      </w:r>
      <w:r w:rsidRPr="00CD3CF7">
        <w:rPr>
          <w:rFonts w:eastAsia="Times New Roman"/>
        </w:rPr>
        <w:t>timing, arrival of other teams, etc.</w:t>
      </w:r>
    </w:p>
    <w:p w14:paraId="4E9A2BF6" w14:textId="77777777" w:rsidR="006348F1" w:rsidRPr="00CD3CF7" w:rsidRDefault="006348F1" w:rsidP="006348F1">
      <w:pPr>
        <w:numPr>
          <w:ilvl w:val="0"/>
          <w:numId w:val="32"/>
        </w:numPr>
        <w:spacing w:after="0" w:line="240" w:lineRule="auto"/>
        <w:rPr>
          <w:rFonts w:eastAsia="Times New Roman"/>
        </w:rPr>
      </w:pPr>
      <w:r w:rsidRPr="00CD3CF7">
        <w:rPr>
          <w:rFonts w:eastAsia="Times New Roman"/>
        </w:rPr>
        <w:t xml:space="preserve">Review of </w:t>
      </w:r>
      <w:r>
        <w:rPr>
          <w:rFonts w:eastAsia="Times New Roman"/>
        </w:rPr>
        <w:t>Pick L</w:t>
      </w:r>
      <w:r w:rsidRPr="00CD3CF7">
        <w:rPr>
          <w:rFonts w:eastAsia="Times New Roman"/>
        </w:rPr>
        <w:t>ist, equipment, and set-up</w:t>
      </w:r>
    </w:p>
    <w:p w14:paraId="0B9554A3" w14:textId="77777777" w:rsidR="006348F1" w:rsidRPr="00CD3CF7" w:rsidRDefault="006348F1" w:rsidP="006348F1">
      <w:pPr>
        <w:numPr>
          <w:ilvl w:val="0"/>
          <w:numId w:val="32"/>
        </w:numPr>
        <w:spacing w:after="0" w:line="240" w:lineRule="auto"/>
        <w:rPr>
          <w:rFonts w:eastAsia="Times New Roman"/>
        </w:rPr>
      </w:pPr>
      <w:r w:rsidRPr="00CD3CF7">
        <w:rPr>
          <w:rFonts w:eastAsia="Times New Roman"/>
        </w:rPr>
        <w:t xml:space="preserve">Review usual donor forms and organs being </w:t>
      </w:r>
      <w:r>
        <w:rPr>
          <w:rFonts w:eastAsia="Times New Roman"/>
        </w:rPr>
        <w:t>recovered</w:t>
      </w:r>
    </w:p>
    <w:p w14:paraId="7ADCA3A3" w14:textId="77777777" w:rsidR="006348F1" w:rsidRPr="00CD3CF7" w:rsidRDefault="006348F1" w:rsidP="006348F1">
      <w:pPr>
        <w:numPr>
          <w:ilvl w:val="0"/>
          <w:numId w:val="32"/>
        </w:numPr>
        <w:spacing w:after="0" w:line="240" w:lineRule="auto"/>
        <w:rPr>
          <w:rFonts w:eastAsia="Times New Roman"/>
        </w:rPr>
      </w:pPr>
      <w:r w:rsidRPr="00CD3CF7">
        <w:rPr>
          <w:rFonts w:eastAsia="Times New Roman"/>
        </w:rPr>
        <w:t>Address any family or coroner special considerations</w:t>
      </w:r>
    </w:p>
    <w:p w14:paraId="7D7EADC8" w14:textId="77777777" w:rsidR="006348F1" w:rsidRDefault="006348F1" w:rsidP="006348F1">
      <w:pPr>
        <w:numPr>
          <w:ilvl w:val="0"/>
          <w:numId w:val="32"/>
        </w:numPr>
        <w:spacing w:after="0" w:line="240" w:lineRule="auto"/>
        <w:rPr>
          <w:rFonts w:eastAsia="Times New Roman"/>
        </w:rPr>
      </w:pPr>
      <w:r w:rsidRPr="00CD3CF7">
        <w:rPr>
          <w:rFonts w:eastAsia="Times New Roman"/>
        </w:rPr>
        <w:t xml:space="preserve">Review post-OR processes: any tissue </w:t>
      </w:r>
      <w:r>
        <w:rPr>
          <w:rFonts w:eastAsia="Times New Roman"/>
        </w:rPr>
        <w:t>recovery</w:t>
      </w:r>
    </w:p>
    <w:p w14:paraId="7FDDBE60" w14:textId="77777777" w:rsidR="006348F1" w:rsidRPr="00CD3CF7" w:rsidRDefault="006348F1" w:rsidP="006348F1">
      <w:pPr>
        <w:numPr>
          <w:ilvl w:val="0"/>
          <w:numId w:val="32"/>
        </w:numPr>
        <w:spacing w:after="0" w:line="240" w:lineRule="auto"/>
        <w:rPr>
          <w:rFonts w:eastAsia="Times New Roman"/>
        </w:rPr>
      </w:pPr>
      <w:r>
        <w:rPr>
          <w:rFonts w:eastAsia="Times New Roman"/>
        </w:rPr>
        <w:t>Confirm moment of silence to be held prior to beginning of OR</w:t>
      </w:r>
    </w:p>
    <w:p w14:paraId="78DD584A" w14:textId="77777777" w:rsidR="006348F1" w:rsidRPr="00CD3CF7" w:rsidRDefault="006348F1" w:rsidP="006348F1">
      <w:pPr>
        <w:numPr>
          <w:ilvl w:val="0"/>
          <w:numId w:val="32"/>
        </w:numPr>
        <w:spacing w:after="0" w:line="240" w:lineRule="auto"/>
        <w:rPr>
          <w:rFonts w:eastAsia="Times New Roman"/>
        </w:rPr>
      </w:pPr>
      <w:r w:rsidRPr="00CD3CF7">
        <w:rPr>
          <w:rFonts w:eastAsia="Times New Roman"/>
        </w:rPr>
        <w:t>Plan for</w:t>
      </w:r>
      <w:r>
        <w:rPr>
          <w:rFonts w:eastAsia="Times New Roman"/>
        </w:rPr>
        <w:t xml:space="preserve"> informal</w:t>
      </w:r>
      <w:r w:rsidRPr="00CD3CF7">
        <w:rPr>
          <w:rFonts w:eastAsia="Times New Roman"/>
        </w:rPr>
        <w:t xml:space="preserve"> post-recovery debrief</w:t>
      </w:r>
    </w:p>
    <w:p w14:paraId="5E9112FB" w14:textId="77777777" w:rsidR="006348F1" w:rsidRPr="00CD3CF7" w:rsidRDefault="006348F1" w:rsidP="006348F1">
      <w:pPr>
        <w:numPr>
          <w:ilvl w:val="0"/>
          <w:numId w:val="32"/>
        </w:numPr>
        <w:spacing w:after="0" w:line="240" w:lineRule="auto"/>
        <w:rPr>
          <w:rFonts w:eastAsia="Times New Roman"/>
        </w:rPr>
      </w:pPr>
      <w:r w:rsidRPr="00CD3CF7">
        <w:rPr>
          <w:rFonts w:eastAsia="Times New Roman"/>
        </w:rPr>
        <w:t>Ti</w:t>
      </w:r>
      <w:r>
        <w:rPr>
          <w:rFonts w:eastAsia="Times New Roman"/>
        </w:rPr>
        <w:t>me for questions and discussion</w:t>
      </w:r>
    </w:p>
    <w:p w14:paraId="7E920A03" w14:textId="77777777" w:rsidR="006348F1" w:rsidRPr="00CD3CF7" w:rsidRDefault="006348F1" w:rsidP="006348F1"/>
    <w:p w14:paraId="2219BB3A" w14:textId="04873281" w:rsidR="00DC4EC8" w:rsidRPr="00F44504" w:rsidRDefault="006348F1" w:rsidP="00F44504">
      <w:pPr>
        <w:rPr>
          <w:rFonts w:asciiTheme="majorHAnsi" w:eastAsiaTheme="majorEastAsia" w:hAnsiTheme="majorHAnsi" w:cstheme="majorBidi"/>
          <w:b/>
          <w:sz w:val="32"/>
          <w:szCs w:val="32"/>
        </w:rPr>
      </w:pPr>
      <w:r>
        <w:rPr>
          <w:b/>
        </w:rPr>
        <w:br w:type="page"/>
      </w:r>
      <w:bookmarkStart w:id="7" w:name="_Toc95818878"/>
      <w:r w:rsidR="00854569" w:rsidRPr="0046381A">
        <w:rPr>
          <w:b/>
        </w:rPr>
        <w:lastRenderedPageBreak/>
        <w:t xml:space="preserve">VCA Parathyroid </w:t>
      </w:r>
      <w:r w:rsidR="00420FA6" w:rsidRPr="0046381A">
        <w:rPr>
          <w:b/>
        </w:rPr>
        <w:t>-</w:t>
      </w:r>
      <w:r w:rsidR="00DC4EC8" w:rsidRPr="0046381A">
        <w:rPr>
          <w:b/>
        </w:rPr>
        <w:t xml:space="preserve"> Information </w:t>
      </w:r>
      <w:r w:rsidR="00420FA6" w:rsidRPr="0046381A">
        <w:rPr>
          <w:b/>
        </w:rPr>
        <w:t>for Families</w:t>
      </w:r>
      <w:bookmarkEnd w:id="7"/>
    </w:p>
    <w:p w14:paraId="50306BD2" w14:textId="77777777" w:rsidR="00DC4EC8" w:rsidRDefault="00DC4EC8" w:rsidP="00DC4EC8"/>
    <w:p w14:paraId="6CA549A1" w14:textId="13933693" w:rsidR="00DC4EC8" w:rsidRDefault="00DC4EC8" w:rsidP="00DC4EC8">
      <w:pPr>
        <w:rPr>
          <w:color w:val="0070C0"/>
          <w:u w:val="single"/>
        </w:rPr>
      </w:pPr>
      <w:r>
        <w:t xml:space="preserve">Link to document for printing/emailing: </w:t>
      </w:r>
      <w:hyperlink r:id="rId23" w:history="1">
        <w:r w:rsidRPr="00FE584B">
          <w:rPr>
            <w:rStyle w:val="Hyperlink"/>
          </w:rPr>
          <w:t>link</w:t>
        </w:r>
      </w:hyperlink>
    </w:p>
    <w:p w14:paraId="1C068660" w14:textId="77777777" w:rsidR="001A7A8F" w:rsidRPr="005273FC" w:rsidRDefault="001A7A8F" w:rsidP="001A7A8F">
      <w:pPr>
        <w:rPr>
          <w:rFonts w:cstheme="minorHAnsi"/>
          <w:b/>
          <w:sz w:val="48"/>
          <w:szCs w:val="48"/>
        </w:rPr>
      </w:pPr>
      <w:r w:rsidRPr="005273FC">
        <w:rPr>
          <w:rFonts w:cstheme="minorHAnsi"/>
          <w:b/>
          <w:sz w:val="48"/>
          <w:szCs w:val="48"/>
        </w:rPr>
        <w:t xml:space="preserve">Parathyroid Donation: Information for Families </w:t>
      </w:r>
    </w:p>
    <w:p w14:paraId="415DBF1B" w14:textId="77777777" w:rsidR="001A7A8F" w:rsidRDefault="001A7A8F" w:rsidP="001A7A8F">
      <w:pPr>
        <w:rPr>
          <w:rFonts w:ascii="Century" w:hAnsi="Century"/>
          <w:color w:val="7030A0"/>
          <w:sz w:val="48"/>
          <w:szCs w:val="48"/>
        </w:rPr>
      </w:pPr>
      <w:r w:rsidRPr="005273FC">
        <w:rPr>
          <w:rFonts w:cstheme="minorHAnsi"/>
          <w:noProof/>
        </w:rPr>
        <w:drawing>
          <wp:anchor distT="0" distB="0" distL="114300" distR="114300" simplePos="0" relativeHeight="251720704" behindDoc="0" locked="0" layoutInCell="1" allowOverlap="1" wp14:anchorId="52A8A2DE" wp14:editId="2A7D065A">
            <wp:simplePos x="0" y="0"/>
            <wp:positionH relativeFrom="column">
              <wp:posOffset>5857875</wp:posOffset>
            </wp:positionH>
            <wp:positionV relativeFrom="paragraph">
              <wp:posOffset>8908415</wp:posOffset>
            </wp:positionV>
            <wp:extent cx="1449705" cy="5321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70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3FC">
        <w:rPr>
          <w:rFonts w:cstheme="minorHAnsi"/>
          <w:noProof/>
        </w:rPr>
        <w:drawing>
          <wp:anchor distT="0" distB="0" distL="114300" distR="114300" simplePos="0" relativeHeight="251719680" behindDoc="0" locked="0" layoutInCell="1" allowOverlap="1" wp14:anchorId="19696D29" wp14:editId="7C8D75CA">
            <wp:simplePos x="0" y="0"/>
            <wp:positionH relativeFrom="column">
              <wp:posOffset>5828665</wp:posOffset>
            </wp:positionH>
            <wp:positionV relativeFrom="paragraph">
              <wp:posOffset>8898255</wp:posOffset>
            </wp:positionV>
            <wp:extent cx="1459230" cy="53594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923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3FC">
        <w:rPr>
          <w:rFonts w:cstheme="minorHAnsi"/>
          <w:noProof/>
        </w:rPr>
        <w:drawing>
          <wp:anchor distT="0" distB="0" distL="114300" distR="114300" simplePos="0" relativeHeight="251718656" behindDoc="0" locked="0" layoutInCell="1" allowOverlap="1" wp14:anchorId="59ECB38D" wp14:editId="68B11B16">
            <wp:simplePos x="0" y="0"/>
            <wp:positionH relativeFrom="column">
              <wp:posOffset>5857875</wp:posOffset>
            </wp:positionH>
            <wp:positionV relativeFrom="paragraph">
              <wp:posOffset>8908415</wp:posOffset>
            </wp:positionV>
            <wp:extent cx="1449705" cy="5321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70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94B6C" w14:textId="373ED6E8" w:rsidR="001A7A8F" w:rsidRPr="005273FC" w:rsidRDefault="001A7A8F" w:rsidP="001A7A8F">
      <w:pPr>
        <w:rPr>
          <w:rFonts w:cstheme="minorHAnsi"/>
          <w:b/>
          <w:bCs/>
          <w:sz w:val="34"/>
          <w:szCs w:val="34"/>
        </w:rPr>
      </w:pPr>
      <w:r w:rsidRPr="005273FC">
        <w:rPr>
          <w:rFonts w:cstheme="minorHAnsi"/>
          <w:b/>
          <w:bCs/>
          <w:sz w:val="34"/>
          <w:szCs w:val="34"/>
        </w:rPr>
        <w:t xml:space="preserve">What is parathyroid </w:t>
      </w:r>
      <w:r w:rsidR="00E22E0B">
        <w:rPr>
          <w:rFonts w:cstheme="minorHAnsi"/>
          <w:b/>
          <w:bCs/>
          <w:sz w:val="34"/>
          <w:szCs w:val="34"/>
        </w:rPr>
        <w:t xml:space="preserve">gland </w:t>
      </w:r>
      <w:r w:rsidRPr="005273FC">
        <w:rPr>
          <w:rFonts w:cstheme="minorHAnsi"/>
          <w:b/>
          <w:bCs/>
          <w:sz w:val="34"/>
          <w:szCs w:val="34"/>
        </w:rPr>
        <w:t xml:space="preserve">donation and transplantation? </w:t>
      </w:r>
    </w:p>
    <w:p w14:paraId="7C4F3530" w14:textId="3DC8FE70" w:rsidR="001A7A8F" w:rsidRPr="005273FC" w:rsidRDefault="001A7A8F" w:rsidP="001A7A8F">
      <w:pPr>
        <w:rPr>
          <w:rFonts w:cstheme="minorHAnsi"/>
          <w:sz w:val="24"/>
          <w:szCs w:val="24"/>
        </w:rPr>
      </w:pPr>
      <w:r w:rsidRPr="005273FC">
        <w:rPr>
          <w:rFonts w:cstheme="minorHAnsi"/>
          <w:sz w:val="24"/>
          <w:szCs w:val="24"/>
        </w:rPr>
        <w:t xml:space="preserve">Transplant medicine has evolved and we are now able to offer parathyroid </w:t>
      </w:r>
      <w:r w:rsidR="00E22E0B">
        <w:rPr>
          <w:rFonts w:cstheme="minorHAnsi"/>
          <w:sz w:val="24"/>
          <w:szCs w:val="24"/>
        </w:rPr>
        <w:t xml:space="preserve">gland </w:t>
      </w:r>
      <w:r w:rsidRPr="005273FC">
        <w:rPr>
          <w:rFonts w:cstheme="minorHAnsi"/>
          <w:sz w:val="24"/>
          <w:szCs w:val="24"/>
        </w:rPr>
        <w:t xml:space="preserve">transplant for people suffering from permanent post-operative hypoparathyroidism. This is a rare but devastating complication for some who undergo removal of their thyroid gland for medical reasons. </w:t>
      </w:r>
    </w:p>
    <w:p w14:paraId="05B8732B" w14:textId="77777777" w:rsidR="001A7A8F" w:rsidRPr="005273FC" w:rsidRDefault="001A7A8F" w:rsidP="001A7A8F">
      <w:pPr>
        <w:rPr>
          <w:rFonts w:cstheme="minorHAnsi"/>
          <w:b/>
          <w:sz w:val="34"/>
          <w:szCs w:val="34"/>
        </w:rPr>
      </w:pPr>
      <w:r w:rsidRPr="005273FC">
        <w:rPr>
          <w:rFonts w:cstheme="minorHAnsi"/>
          <w:b/>
          <w:bCs/>
          <w:sz w:val="34"/>
          <w:szCs w:val="34"/>
        </w:rPr>
        <w:t xml:space="preserve">How often has this been done? </w:t>
      </w:r>
    </w:p>
    <w:p w14:paraId="1026EE7F" w14:textId="77777777" w:rsidR="001A7A8F" w:rsidRPr="005273FC" w:rsidRDefault="001A7A8F" w:rsidP="001A7A8F">
      <w:pPr>
        <w:pStyle w:val="NormalWeb"/>
        <w:spacing w:line="276" w:lineRule="auto"/>
        <w:rPr>
          <w:rFonts w:asciiTheme="minorHAnsi" w:eastAsia="Calibri" w:hAnsiTheme="minorHAnsi" w:cstheme="minorHAnsi"/>
          <w:sz w:val="24"/>
          <w:szCs w:val="24"/>
        </w:rPr>
      </w:pPr>
      <w:r w:rsidRPr="005273FC">
        <w:rPr>
          <w:rFonts w:asciiTheme="minorHAnsi" w:eastAsia="Calibri" w:hAnsiTheme="minorHAnsi" w:cstheme="minorHAnsi"/>
          <w:sz w:val="24"/>
          <w:szCs w:val="24"/>
        </w:rPr>
        <w:t>Transplant of parathyroid tissue is a common procedure around the world and has been in practice since the early 1900s. It has usually been done using parathyroid tissue from the patient themselves, or from a related living donor, during or after thyroid surgery. What is new this time is using parathyroid tissue from a deceased donor, which is being done because no living donor matches have been found for one potential recipient. Given the success of transplantation of parathyroid in other situations, it is anticipated that this donation will improve the recipient’s quality of life.</w:t>
      </w:r>
    </w:p>
    <w:p w14:paraId="4098489E" w14:textId="77777777" w:rsidR="001A7A8F" w:rsidRPr="005273FC" w:rsidRDefault="001A7A8F" w:rsidP="001A7A8F">
      <w:pPr>
        <w:rPr>
          <w:rFonts w:cstheme="minorHAnsi"/>
          <w:b/>
          <w:sz w:val="34"/>
          <w:szCs w:val="34"/>
        </w:rPr>
      </w:pPr>
      <w:r w:rsidRPr="005273FC">
        <w:rPr>
          <w:rFonts w:cstheme="minorHAnsi"/>
          <w:b/>
          <w:bCs/>
          <w:sz w:val="34"/>
          <w:szCs w:val="34"/>
        </w:rPr>
        <w:t xml:space="preserve">Who can be helped by parathyroid tissue donation? </w:t>
      </w:r>
    </w:p>
    <w:p w14:paraId="2D269E01" w14:textId="77777777" w:rsidR="001A7A8F" w:rsidRPr="00EA05B2" w:rsidRDefault="001A7A8F" w:rsidP="00EA05B2">
      <w:pPr>
        <w:pStyle w:val="NormalWeb"/>
        <w:spacing w:line="276" w:lineRule="auto"/>
        <w:rPr>
          <w:rFonts w:asciiTheme="minorHAnsi" w:eastAsia="Calibri" w:hAnsiTheme="minorHAnsi" w:cstheme="minorHAnsi"/>
          <w:sz w:val="24"/>
          <w:szCs w:val="24"/>
        </w:rPr>
      </w:pPr>
      <w:r w:rsidRPr="00EA05B2">
        <w:rPr>
          <w:rFonts w:asciiTheme="minorHAnsi" w:eastAsia="Calibri" w:hAnsiTheme="minorHAnsi" w:cstheme="minorHAnsi"/>
          <w:sz w:val="24"/>
          <w:szCs w:val="24"/>
        </w:rPr>
        <w:t xml:space="preserve">Parathyroid donation helps children or adults who have experienced thyroid cancer or other disease resulting in complete removal of the thyroid.  A very small number of people develop permanent severe health complications which require life-long IV treatments, and which can result in, among other things, frequent hospitalizations, seizures and loss of the ability to work. Transplantation can help to restore normal function, allowing people to more fully live their lives, return to work and have a better quality of life. Donation is a generous and selfless act that benefits others. It not only benefits the people who receive a donation, but also those who love them.  </w:t>
      </w:r>
    </w:p>
    <w:p w14:paraId="3D886694" w14:textId="77777777" w:rsidR="001A7A8F" w:rsidRPr="00EA05B2" w:rsidRDefault="001A7A8F" w:rsidP="00EA05B2">
      <w:pPr>
        <w:pStyle w:val="NormalWeb"/>
        <w:spacing w:line="276" w:lineRule="auto"/>
        <w:rPr>
          <w:rFonts w:asciiTheme="minorHAnsi" w:eastAsia="Calibri" w:hAnsiTheme="minorHAnsi" w:cstheme="minorHAnsi"/>
          <w:sz w:val="24"/>
          <w:szCs w:val="24"/>
        </w:rPr>
      </w:pPr>
    </w:p>
    <w:p w14:paraId="34D409EB" w14:textId="77777777" w:rsidR="001A7A8F" w:rsidRPr="00EA05B2" w:rsidRDefault="001A7A8F" w:rsidP="00EA05B2">
      <w:pPr>
        <w:pStyle w:val="NormalWeb"/>
        <w:spacing w:line="276" w:lineRule="auto"/>
        <w:rPr>
          <w:rFonts w:asciiTheme="minorHAnsi" w:eastAsia="Calibri" w:hAnsiTheme="minorHAnsi" w:cstheme="minorHAnsi"/>
          <w:sz w:val="24"/>
          <w:szCs w:val="24"/>
        </w:rPr>
      </w:pPr>
      <w:r w:rsidRPr="00EA05B2">
        <w:rPr>
          <w:rFonts w:asciiTheme="minorHAnsi" w:eastAsia="Calibri" w:hAnsiTheme="minorHAnsi" w:cstheme="minorHAnsi"/>
          <w:sz w:val="24"/>
          <w:szCs w:val="24"/>
        </w:rPr>
        <w:lastRenderedPageBreak/>
        <w:t xml:space="preserve">Families who have donated organs and tissues after death have said that when grieving the death of someone they love, donation has provided some measure of comfort in knowing that their gift has given hope, restored health and lessened the suffering of others. </w:t>
      </w:r>
    </w:p>
    <w:p w14:paraId="458D4128" w14:textId="77777777" w:rsidR="001A7A8F" w:rsidRPr="005273FC" w:rsidRDefault="001A7A8F" w:rsidP="001A7A8F">
      <w:pPr>
        <w:autoSpaceDE w:val="0"/>
        <w:autoSpaceDN w:val="0"/>
        <w:adjustRightInd w:val="0"/>
        <w:spacing w:after="0"/>
        <w:outlineLvl w:val="0"/>
        <w:rPr>
          <w:rFonts w:cstheme="minorHAnsi"/>
          <w:sz w:val="24"/>
          <w:szCs w:val="24"/>
        </w:rPr>
      </w:pPr>
    </w:p>
    <w:p w14:paraId="57096BA1" w14:textId="77777777" w:rsidR="001A7A8F" w:rsidRPr="005273FC" w:rsidRDefault="001A7A8F" w:rsidP="001A7A8F">
      <w:pPr>
        <w:rPr>
          <w:rFonts w:cstheme="minorHAnsi"/>
          <w:sz w:val="34"/>
          <w:szCs w:val="34"/>
        </w:rPr>
      </w:pPr>
      <w:r w:rsidRPr="005273FC">
        <w:rPr>
          <w:rFonts w:cstheme="minorHAnsi"/>
          <w:b/>
          <w:bCs/>
          <w:sz w:val="34"/>
          <w:szCs w:val="34"/>
        </w:rPr>
        <w:t>How is parathyroid transplantation done?</w:t>
      </w:r>
    </w:p>
    <w:p w14:paraId="1F72E000" w14:textId="77777777" w:rsidR="001A7A8F" w:rsidRPr="005273FC" w:rsidRDefault="001A7A8F" w:rsidP="001A7A8F">
      <w:pPr>
        <w:rPr>
          <w:rFonts w:cstheme="minorHAnsi"/>
          <w:sz w:val="24"/>
          <w:szCs w:val="24"/>
        </w:rPr>
      </w:pPr>
      <w:r w:rsidRPr="005273FC">
        <w:rPr>
          <w:rFonts w:cstheme="minorHAnsi"/>
          <w:sz w:val="24"/>
          <w:szCs w:val="24"/>
        </w:rPr>
        <w:t>If it is determined that your loved one may have the opportunity to help someone through the gift of parathyroid glands, the TGLN (Trillium Gift of Life Network) coordinator will review any needed information with you. Once consent is confirmed, testing is completed to confirm a match with the potential recipient</w:t>
      </w:r>
      <w:r w:rsidRPr="00454231">
        <w:rPr>
          <w:rFonts w:cstheme="minorHAnsi"/>
          <w:sz w:val="24"/>
          <w:szCs w:val="24"/>
        </w:rPr>
        <w:t>.</w:t>
      </w:r>
      <w:r w:rsidRPr="005273FC">
        <w:rPr>
          <w:rFonts w:cstheme="minorHAnsi"/>
          <w:sz w:val="24"/>
          <w:szCs w:val="24"/>
        </w:rPr>
        <w:t xml:space="preserve"> Blood type and age are considered in determining a match. Testing to ensure the best possibility of a successful transplant will include blood calcium levels and thyroid hormone levels.</w:t>
      </w:r>
    </w:p>
    <w:p w14:paraId="150811AE" w14:textId="77777777" w:rsidR="001A7A8F" w:rsidRPr="0010196A" w:rsidRDefault="001A7A8F" w:rsidP="001A7A8F">
      <w:pPr>
        <w:rPr>
          <w:rFonts w:cstheme="minorHAnsi"/>
          <w:sz w:val="24"/>
          <w:szCs w:val="24"/>
        </w:rPr>
      </w:pPr>
      <w:r w:rsidRPr="0010196A">
        <w:rPr>
          <w:rFonts w:cstheme="minorHAnsi"/>
          <w:sz w:val="24"/>
          <w:szCs w:val="24"/>
        </w:rPr>
        <w:t>Once testing is completed, the hospital and transplant teams work together to determine a time for the recovery surgery to occur. Specially-trained surgeons remove the parathyroid glands to prepare them for transplantation.  The incision will be closed and covered with a gauze dressing.  Other organs that are consented for donation are also recovered during the time in the operating room.  Final determination of suitability and matching will be completed after the donated tissue is recovered and evaluated.</w:t>
      </w:r>
    </w:p>
    <w:p w14:paraId="719B0418" w14:textId="77777777" w:rsidR="001A7A8F" w:rsidRPr="0010196A" w:rsidRDefault="001A7A8F" w:rsidP="001A7A8F">
      <w:pPr>
        <w:rPr>
          <w:rFonts w:cstheme="minorHAnsi"/>
          <w:sz w:val="24"/>
          <w:szCs w:val="24"/>
        </w:rPr>
      </w:pPr>
    </w:p>
    <w:p w14:paraId="62F8FC49" w14:textId="77777777" w:rsidR="001A7A8F" w:rsidRPr="0010196A" w:rsidRDefault="001A7A8F" w:rsidP="001A7A8F">
      <w:pPr>
        <w:rPr>
          <w:rFonts w:cstheme="minorHAnsi"/>
          <w:b/>
          <w:bCs/>
          <w:sz w:val="34"/>
          <w:szCs w:val="34"/>
        </w:rPr>
      </w:pPr>
      <w:r w:rsidRPr="0010196A">
        <w:rPr>
          <w:rFonts w:cstheme="minorHAnsi"/>
          <w:b/>
          <w:bCs/>
          <w:sz w:val="34"/>
          <w:szCs w:val="34"/>
        </w:rPr>
        <w:t>Other information for families</w:t>
      </w:r>
    </w:p>
    <w:p w14:paraId="04F36832" w14:textId="77777777" w:rsidR="001A7A8F" w:rsidRPr="0010196A" w:rsidRDefault="001A7A8F" w:rsidP="001A7A8F">
      <w:pPr>
        <w:rPr>
          <w:rFonts w:cstheme="minorHAnsi"/>
          <w:b/>
          <w:bCs/>
          <w:sz w:val="34"/>
          <w:szCs w:val="34"/>
        </w:rPr>
      </w:pPr>
      <w:r w:rsidRPr="0010196A">
        <w:rPr>
          <w:rFonts w:cstheme="minorHAnsi"/>
          <w:b/>
          <w:bCs/>
          <w:sz w:val="34"/>
          <w:szCs w:val="34"/>
        </w:rPr>
        <w:t>Timing</w:t>
      </w:r>
    </w:p>
    <w:p w14:paraId="08F0FA51" w14:textId="77777777" w:rsidR="001A7A8F" w:rsidRPr="00EA05B2" w:rsidRDefault="001A7A8F" w:rsidP="00EA05B2">
      <w:pPr>
        <w:pStyle w:val="NormalWeb"/>
        <w:spacing w:line="276" w:lineRule="auto"/>
        <w:rPr>
          <w:rFonts w:asciiTheme="minorHAnsi" w:eastAsia="Calibri" w:hAnsiTheme="minorHAnsi" w:cstheme="minorHAnsi"/>
          <w:sz w:val="24"/>
          <w:szCs w:val="24"/>
        </w:rPr>
      </w:pPr>
      <w:r w:rsidRPr="00EA05B2">
        <w:rPr>
          <w:rFonts w:asciiTheme="minorHAnsi" w:eastAsia="Calibri" w:hAnsiTheme="minorHAnsi" w:cstheme="minorHAnsi"/>
          <w:sz w:val="24"/>
          <w:szCs w:val="24"/>
        </w:rPr>
        <w:t>The organ recovery process in the operating room takes approximately 4-6 hours. If parathyroid glands are being recovered for a transplant, one additional hour will be required in the operating room.  Family members will be updated throughout the process by the TGLN coordinator and healthcare team.</w:t>
      </w:r>
    </w:p>
    <w:p w14:paraId="1FBFB917" w14:textId="77777777" w:rsidR="001A7A8F" w:rsidRPr="0010196A" w:rsidRDefault="001A7A8F" w:rsidP="001A7A8F">
      <w:pPr>
        <w:autoSpaceDE w:val="0"/>
        <w:autoSpaceDN w:val="0"/>
        <w:adjustRightInd w:val="0"/>
        <w:spacing w:after="0"/>
        <w:outlineLvl w:val="0"/>
        <w:rPr>
          <w:rFonts w:cstheme="minorHAnsi"/>
          <w:sz w:val="24"/>
          <w:szCs w:val="24"/>
        </w:rPr>
      </w:pPr>
    </w:p>
    <w:p w14:paraId="192C5BA8" w14:textId="77777777" w:rsidR="001A7A8F" w:rsidRPr="0010196A" w:rsidRDefault="001A7A8F" w:rsidP="001A7A8F">
      <w:pPr>
        <w:rPr>
          <w:rFonts w:cstheme="minorHAnsi"/>
          <w:b/>
          <w:bCs/>
          <w:sz w:val="34"/>
          <w:szCs w:val="34"/>
        </w:rPr>
      </w:pPr>
      <w:r w:rsidRPr="0010196A">
        <w:rPr>
          <w:rFonts w:cstheme="minorHAnsi"/>
          <w:b/>
          <w:bCs/>
          <w:sz w:val="34"/>
          <w:szCs w:val="34"/>
        </w:rPr>
        <w:t xml:space="preserve">Impact on funeral arrangements </w:t>
      </w:r>
    </w:p>
    <w:p w14:paraId="55C50DA1" w14:textId="77777777" w:rsidR="001A7A8F" w:rsidRPr="0010196A" w:rsidRDefault="001A7A8F" w:rsidP="001A7A8F">
      <w:pPr>
        <w:rPr>
          <w:rFonts w:cstheme="minorHAnsi"/>
          <w:sz w:val="24"/>
          <w:szCs w:val="24"/>
        </w:rPr>
      </w:pPr>
      <w:r w:rsidRPr="0010196A">
        <w:rPr>
          <w:rFonts w:cstheme="minorHAnsi"/>
          <w:sz w:val="24"/>
          <w:szCs w:val="24"/>
        </w:rPr>
        <w:t xml:space="preserve">Release of the body to the funeral home can occur shortly after the recovery surgery (if the coroner has not requested an autopsy) and then the timing of the funeral ceremony can be arranged. Families will be advised by the TGLN coordinator if a delay is expected or occurs.  Parathyroid donation will require an additional incision of several inches, at the base of the neck.  The funeral home may use make-up to cover the incision or you may choose clothing with a higher neckline for burial, but donation will not prevent an open casket ceremony.  This </w:t>
      </w:r>
      <w:r w:rsidRPr="0010196A">
        <w:rPr>
          <w:rFonts w:cstheme="minorHAnsi"/>
          <w:sz w:val="24"/>
          <w:szCs w:val="24"/>
        </w:rPr>
        <w:lastRenderedPageBreak/>
        <w:t>choice is an individual family decision and it may depend upon the type of funeral service that is being planned.</w:t>
      </w:r>
    </w:p>
    <w:p w14:paraId="03A8ABEA" w14:textId="77777777" w:rsidR="001A7A8F" w:rsidRPr="0010196A" w:rsidRDefault="001A7A8F" w:rsidP="001A7A8F">
      <w:pPr>
        <w:rPr>
          <w:rFonts w:cstheme="minorHAnsi"/>
          <w:b/>
          <w:bCs/>
          <w:sz w:val="34"/>
          <w:szCs w:val="34"/>
        </w:rPr>
      </w:pPr>
      <w:r w:rsidRPr="0010196A">
        <w:rPr>
          <w:rFonts w:cstheme="minorHAnsi"/>
          <w:b/>
          <w:bCs/>
          <w:sz w:val="34"/>
          <w:szCs w:val="34"/>
        </w:rPr>
        <w:t xml:space="preserve">Confidentiality </w:t>
      </w:r>
    </w:p>
    <w:p w14:paraId="78D7DBFD" w14:textId="77777777" w:rsidR="001A7A8F" w:rsidRPr="005273FC" w:rsidRDefault="001A7A8F" w:rsidP="001A7A8F">
      <w:pPr>
        <w:rPr>
          <w:rFonts w:cstheme="minorHAnsi"/>
          <w:sz w:val="24"/>
          <w:szCs w:val="24"/>
        </w:rPr>
      </w:pPr>
      <w:r w:rsidRPr="0010196A">
        <w:rPr>
          <w:rFonts w:cstheme="minorHAnsi"/>
          <w:sz w:val="24"/>
          <w:szCs w:val="24"/>
        </w:rPr>
        <w:t>TGLN will maintain the donor and donor family’s anonymity. In Ontario, the confidentiality of donors and recipients is protected by law. TGLN does not provide any information regarding the identity of the donor or their family, and will not be able to confirm the identity of the recipient because of the laws regarding confidentiality of donation and transplantation. However, as stories of unique transplants sometimes draw media attention, there is a real possibility of a donor family learning the identity of a recipient via the media or social media. In is anticipated that the hospital will announce the transplant approximately 2 weeks after the surgery. If you require the support of TGLN media relations, please call Karyn Hyjek at 416-216-5931</w:t>
      </w:r>
      <w:r w:rsidRPr="0010196A">
        <w:rPr>
          <w:rFonts w:cstheme="minorHAnsi"/>
          <w:b/>
          <w:bCs/>
          <w:sz w:val="16"/>
          <w:szCs w:val="16"/>
          <w:lang w:eastAsia="en-CA"/>
        </w:rPr>
        <w:t xml:space="preserve"> </w:t>
      </w:r>
      <w:r w:rsidRPr="0010196A">
        <w:rPr>
          <w:rFonts w:cstheme="minorHAnsi"/>
          <w:sz w:val="24"/>
          <w:szCs w:val="24"/>
        </w:rPr>
        <w:t>during regular business hours.</w:t>
      </w:r>
    </w:p>
    <w:p w14:paraId="0C1F6AA8" w14:textId="77777777" w:rsidR="001A7A8F" w:rsidRPr="005273FC" w:rsidRDefault="001A7A8F" w:rsidP="001A7A8F">
      <w:pPr>
        <w:rPr>
          <w:rFonts w:cstheme="minorHAnsi"/>
          <w:b/>
          <w:bCs/>
          <w:sz w:val="34"/>
          <w:szCs w:val="34"/>
        </w:rPr>
      </w:pPr>
      <w:r w:rsidRPr="005273FC">
        <w:rPr>
          <w:rFonts w:cstheme="minorHAnsi"/>
          <w:b/>
          <w:bCs/>
          <w:sz w:val="34"/>
          <w:szCs w:val="34"/>
        </w:rPr>
        <w:t xml:space="preserve">Questions </w:t>
      </w:r>
    </w:p>
    <w:p w14:paraId="2C4B5851" w14:textId="77777777" w:rsidR="001A7A8F" w:rsidRPr="005273FC" w:rsidRDefault="001A7A8F" w:rsidP="001A7A8F">
      <w:pPr>
        <w:rPr>
          <w:rFonts w:cstheme="minorHAnsi"/>
          <w:sz w:val="24"/>
          <w:szCs w:val="24"/>
        </w:rPr>
      </w:pPr>
      <w:r w:rsidRPr="005273FC">
        <w:rPr>
          <w:rFonts w:cstheme="minorHAnsi"/>
          <w:sz w:val="24"/>
          <w:szCs w:val="24"/>
        </w:rPr>
        <w:t xml:space="preserve">You may have other questions after having read this brochure, or during the donation process. A TGLN coordinator will be involved in every step of the way to provide you with up-to-date information and will be available to answer any questions you may have. </w:t>
      </w:r>
    </w:p>
    <w:p w14:paraId="6187F87C" w14:textId="77777777" w:rsidR="001A7A8F" w:rsidRPr="005273FC" w:rsidRDefault="001A7A8F" w:rsidP="001A7A8F">
      <w:pPr>
        <w:rPr>
          <w:rFonts w:cstheme="minorHAnsi"/>
          <w:sz w:val="24"/>
          <w:szCs w:val="24"/>
        </w:rPr>
      </w:pPr>
      <w:r w:rsidRPr="005273FC">
        <w:rPr>
          <w:rFonts w:cstheme="minorHAnsi"/>
          <w:sz w:val="24"/>
          <w:szCs w:val="24"/>
        </w:rPr>
        <w:t>Thank you for taking the time to consider the gift of parathyroid</w:t>
      </w:r>
      <w:r w:rsidRPr="005273FC">
        <w:rPr>
          <w:rFonts w:cstheme="minorHAnsi"/>
          <w:color w:val="FF0000"/>
          <w:sz w:val="24"/>
          <w:szCs w:val="24"/>
        </w:rPr>
        <w:t xml:space="preserve"> </w:t>
      </w:r>
      <w:r w:rsidRPr="005273FC">
        <w:rPr>
          <w:rFonts w:cstheme="minorHAnsi"/>
          <w:sz w:val="24"/>
          <w:szCs w:val="24"/>
        </w:rPr>
        <w:t>donation for transplantation.</w:t>
      </w:r>
    </w:p>
    <w:p w14:paraId="38549DD1" w14:textId="77777777" w:rsidR="001A7A8F" w:rsidRPr="005273FC" w:rsidRDefault="001A7A8F" w:rsidP="001A7A8F">
      <w:pPr>
        <w:pStyle w:val="NoSpacing"/>
        <w:jc w:val="center"/>
        <w:rPr>
          <w:rFonts w:asciiTheme="minorHAnsi" w:hAnsiTheme="minorHAnsi" w:cstheme="minorHAnsi"/>
          <w:b/>
          <w:sz w:val="24"/>
          <w:szCs w:val="24"/>
        </w:rPr>
      </w:pPr>
    </w:p>
    <w:p w14:paraId="21371C91" w14:textId="77777777" w:rsidR="001A7A8F" w:rsidRPr="005273FC" w:rsidRDefault="001A7A8F" w:rsidP="001A7A8F">
      <w:pPr>
        <w:pStyle w:val="NoSpacing"/>
        <w:jc w:val="center"/>
        <w:rPr>
          <w:rFonts w:asciiTheme="minorHAnsi" w:hAnsiTheme="minorHAnsi" w:cstheme="minorHAnsi"/>
          <w:b/>
          <w:sz w:val="24"/>
          <w:szCs w:val="24"/>
        </w:rPr>
      </w:pPr>
    </w:p>
    <w:p w14:paraId="5A4F9EA5" w14:textId="77777777" w:rsidR="001A7A8F" w:rsidRPr="005273FC" w:rsidRDefault="001A7A8F" w:rsidP="001A7A8F">
      <w:pPr>
        <w:rPr>
          <w:rFonts w:cstheme="minorHAnsi"/>
        </w:rPr>
      </w:pPr>
      <w:r w:rsidRPr="005273FC">
        <w:rPr>
          <w:rFonts w:cstheme="minorHAnsi"/>
        </w:rPr>
        <w:t>TGLN Organ and Tissue Donation Coordinator</w:t>
      </w:r>
    </w:p>
    <w:p w14:paraId="3B861415" w14:textId="77777777" w:rsidR="001A7A8F" w:rsidRPr="005273FC" w:rsidRDefault="001A7A8F" w:rsidP="001A7A8F">
      <w:pPr>
        <w:ind w:firstLine="720"/>
        <w:rPr>
          <w:rFonts w:cstheme="minorHAnsi"/>
        </w:rPr>
      </w:pPr>
      <w:r w:rsidRPr="005273FC">
        <w:rPr>
          <w:rFonts w:cstheme="minorHAnsi"/>
        </w:rPr>
        <w:t>Name: ____________________________________</w:t>
      </w:r>
    </w:p>
    <w:p w14:paraId="21BD31F0" w14:textId="77777777" w:rsidR="001A7A8F" w:rsidRPr="005273FC" w:rsidRDefault="001A7A8F" w:rsidP="001A7A8F">
      <w:pPr>
        <w:ind w:firstLine="720"/>
        <w:rPr>
          <w:rFonts w:cstheme="minorHAnsi"/>
        </w:rPr>
      </w:pPr>
      <w:r w:rsidRPr="005273FC">
        <w:rPr>
          <w:rFonts w:cstheme="minorHAnsi"/>
        </w:rPr>
        <w:t>Mobile: _____________________________________</w:t>
      </w:r>
    </w:p>
    <w:p w14:paraId="72318286" w14:textId="77777777" w:rsidR="007E19B0" w:rsidRDefault="007E19B0" w:rsidP="007E19B0">
      <w:pPr>
        <w:rPr>
          <w:rFonts w:ascii="Century" w:hAnsi="Century"/>
          <w:sz w:val="48"/>
          <w:szCs w:val="48"/>
        </w:rPr>
      </w:pPr>
    </w:p>
    <w:p w14:paraId="706953AD" w14:textId="77777777" w:rsidR="001A7A8F" w:rsidRDefault="001A7A8F">
      <w:pPr>
        <w:rPr>
          <w:rFonts w:asciiTheme="majorHAnsi" w:eastAsiaTheme="majorEastAsia" w:hAnsiTheme="majorHAnsi" w:cstheme="majorBidi"/>
          <w:color w:val="2E74B5" w:themeColor="accent1" w:themeShade="BF"/>
          <w:sz w:val="32"/>
          <w:szCs w:val="32"/>
        </w:rPr>
      </w:pPr>
      <w:r>
        <w:br w:type="page"/>
      </w:r>
    </w:p>
    <w:p w14:paraId="13BBFD93" w14:textId="77777777" w:rsidR="00786A88" w:rsidRPr="0046381A" w:rsidRDefault="007F2494" w:rsidP="007F2494">
      <w:pPr>
        <w:pStyle w:val="Heading1"/>
        <w:rPr>
          <w:b/>
          <w:color w:val="auto"/>
        </w:rPr>
      </w:pPr>
      <w:bookmarkStart w:id="8" w:name="_Toc95818879"/>
      <w:r w:rsidRPr="0046381A">
        <w:rPr>
          <w:b/>
          <w:color w:val="auto"/>
        </w:rPr>
        <w:lastRenderedPageBreak/>
        <w:t xml:space="preserve">Amendments to Consent </w:t>
      </w:r>
      <w:r w:rsidR="00C66A1C" w:rsidRPr="0046381A">
        <w:rPr>
          <w:b/>
          <w:color w:val="auto"/>
        </w:rPr>
        <w:t xml:space="preserve">Documentation </w:t>
      </w:r>
      <w:r w:rsidR="00854569" w:rsidRPr="0046381A">
        <w:rPr>
          <w:b/>
          <w:color w:val="auto"/>
        </w:rPr>
        <w:t>–</w:t>
      </w:r>
      <w:r w:rsidR="00CC6FA6" w:rsidRPr="0046381A">
        <w:rPr>
          <w:b/>
          <w:color w:val="auto"/>
        </w:rPr>
        <w:t xml:space="preserve"> </w:t>
      </w:r>
      <w:r w:rsidR="00854569" w:rsidRPr="0046381A">
        <w:rPr>
          <w:b/>
          <w:color w:val="auto"/>
        </w:rPr>
        <w:t xml:space="preserve">VCA </w:t>
      </w:r>
      <w:r w:rsidR="000F101D" w:rsidRPr="0046381A">
        <w:rPr>
          <w:b/>
          <w:color w:val="auto"/>
        </w:rPr>
        <w:t>Cases</w:t>
      </w:r>
      <w:bookmarkEnd w:id="8"/>
    </w:p>
    <w:p w14:paraId="214ACBE7" w14:textId="77777777" w:rsidR="00A850C4" w:rsidRDefault="00A850C4" w:rsidP="000F101D">
      <w:pPr>
        <w:spacing w:after="0"/>
        <w:jc w:val="center"/>
        <w:rPr>
          <w:b/>
        </w:rPr>
      </w:pPr>
      <w:bookmarkStart w:id="9" w:name="_Hlk61440853"/>
    </w:p>
    <w:p w14:paraId="2DFBAF45" w14:textId="00F710C3" w:rsidR="000F101D" w:rsidRDefault="00DB6AE7" w:rsidP="000F101D">
      <w:pPr>
        <w:spacing w:after="0"/>
        <w:jc w:val="center"/>
        <w:rPr>
          <w:b/>
        </w:rPr>
      </w:pPr>
      <w:r>
        <w:rPr>
          <w:b/>
        </w:rPr>
        <w:t>Amendments to Consent D</w:t>
      </w:r>
      <w:r w:rsidRPr="004A1B7C">
        <w:rPr>
          <w:b/>
        </w:rPr>
        <w:t xml:space="preserve">ocumentation </w:t>
      </w:r>
    </w:p>
    <w:p w14:paraId="2B7FACC1" w14:textId="77777777" w:rsidR="000F101D" w:rsidRDefault="000F101D" w:rsidP="000F101D">
      <w:pPr>
        <w:jc w:val="center"/>
        <w:rPr>
          <w:b/>
        </w:rPr>
      </w:pPr>
      <w:r w:rsidRPr="000F101D">
        <w:rPr>
          <w:b/>
        </w:rPr>
        <w:t>Vascularized Composite Allotransplantation</w:t>
      </w:r>
      <w:r w:rsidRPr="0009193A">
        <w:rPr>
          <w:b/>
        </w:rPr>
        <w:t xml:space="preserve"> </w:t>
      </w:r>
      <w:r>
        <w:rPr>
          <w:b/>
        </w:rPr>
        <w:t>Cases</w:t>
      </w:r>
    </w:p>
    <w:p w14:paraId="5C1334EA" w14:textId="77777777" w:rsidR="00DB6AE7" w:rsidRPr="0009193A" w:rsidRDefault="00DB6AE7" w:rsidP="000F101D">
      <w:pPr>
        <w:rPr>
          <w:b/>
        </w:rPr>
      </w:pPr>
      <w:r w:rsidRPr="0009193A">
        <w:rPr>
          <w:b/>
        </w:rPr>
        <w:t>Principles:</w:t>
      </w:r>
    </w:p>
    <w:p w14:paraId="67E1D5D0" w14:textId="77777777" w:rsidR="00DB6AE7" w:rsidRDefault="00DB6AE7" w:rsidP="003B1E26">
      <w:pPr>
        <w:pStyle w:val="ListParagraph"/>
        <w:numPr>
          <w:ilvl w:val="0"/>
          <w:numId w:val="2"/>
        </w:numPr>
        <w:spacing w:after="160" w:line="259" w:lineRule="auto"/>
      </w:pPr>
      <w:r>
        <w:t>All oral (telephone) consents must have a witness</w:t>
      </w:r>
    </w:p>
    <w:p w14:paraId="5DD4807A" w14:textId="77777777" w:rsidR="00DB6AE7" w:rsidRDefault="00DB6AE7" w:rsidP="003B1E26">
      <w:pPr>
        <w:pStyle w:val="ListParagraph"/>
        <w:numPr>
          <w:ilvl w:val="0"/>
          <w:numId w:val="2"/>
        </w:numPr>
        <w:spacing w:after="160" w:line="259" w:lineRule="auto"/>
      </w:pPr>
      <w:r>
        <w:t>Witnesses must sign a consent form (electronic or paper)</w:t>
      </w:r>
    </w:p>
    <w:p w14:paraId="3C51A216" w14:textId="77777777" w:rsidR="00DB6AE7" w:rsidRDefault="00DB6AE7" w:rsidP="003B1E26">
      <w:pPr>
        <w:pStyle w:val="ListParagraph"/>
        <w:numPr>
          <w:ilvl w:val="0"/>
          <w:numId w:val="2"/>
        </w:numPr>
        <w:spacing w:after="160" w:line="259" w:lineRule="auto"/>
      </w:pPr>
      <w:r>
        <w:t xml:space="preserve">All consent forms must be uploaded to </w:t>
      </w:r>
      <w:proofErr w:type="spellStart"/>
      <w:r>
        <w:t>iTransplant</w:t>
      </w:r>
      <w:proofErr w:type="spellEnd"/>
    </w:p>
    <w:p w14:paraId="22C3F0B3" w14:textId="77777777" w:rsidR="00DB6AE7" w:rsidRDefault="00DB6AE7" w:rsidP="003B1E26">
      <w:pPr>
        <w:pStyle w:val="ListParagraph"/>
        <w:numPr>
          <w:ilvl w:val="0"/>
          <w:numId w:val="2"/>
        </w:numPr>
        <w:spacing w:after="160" w:line="259" w:lineRule="auto"/>
      </w:pPr>
      <w:r>
        <w:t>A paper copy of all relevant consent forms must be in the chart at the hospital prior to the OR recovery (fax to ICU if electronic copy, staple copies together as needed)</w:t>
      </w:r>
    </w:p>
    <w:tbl>
      <w:tblPr>
        <w:tblStyle w:val="TableGrid"/>
        <w:tblW w:w="0" w:type="auto"/>
        <w:tblLook w:val="04A0" w:firstRow="1" w:lastRow="0" w:firstColumn="1" w:lastColumn="0" w:noHBand="0" w:noVBand="1"/>
      </w:tblPr>
      <w:tblGrid>
        <w:gridCol w:w="535"/>
        <w:gridCol w:w="2970"/>
        <w:gridCol w:w="5845"/>
      </w:tblGrid>
      <w:tr w:rsidR="00DB6AE7" w14:paraId="623759CD" w14:textId="77777777" w:rsidTr="009A0B95">
        <w:tc>
          <w:tcPr>
            <w:tcW w:w="535" w:type="dxa"/>
          </w:tcPr>
          <w:p w14:paraId="51F5BA2C" w14:textId="77777777" w:rsidR="00DB6AE7" w:rsidRPr="00EE01C1" w:rsidRDefault="00DB6AE7" w:rsidP="009A0B95">
            <w:pPr>
              <w:rPr>
                <w:b/>
              </w:rPr>
            </w:pPr>
          </w:p>
        </w:tc>
        <w:tc>
          <w:tcPr>
            <w:tcW w:w="8815" w:type="dxa"/>
            <w:gridSpan w:val="2"/>
          </w:tcPr>
          <w:p w14:paraId="5AF41E32" w14:textId="77777777" w:rsidR="00DB6AE7" w:rsidRPr="00EE01C1" w:rsidRDefault="00DB6AE7" w:rsidP="009A0B95">
            <w:pPr>
              <w:rPr>
                <w:b/>
              </w:rPr>
            </w:pPr>
            <w:r w:rsidRPr="00EE01C1">
              <w:rPr>
                <w:b/>
              </w:rPr>
              <w:t>Single Approach (Organ, Tissue and VCA</w:t>
            </w:r>
            <w:r>
              <w:rPr>
                <w:b/>
              </w:rPr>
              <w:t xml:space="preserve"> all at once</w:t>
            </w:r>
            <w:r w:rsidRPr="00EE01C1">
              <w:rPr>
                <w:b/>
              </w:rPr>
              <w:t>)</w:t>
            </w:r>
          </w:p>
        </w:tc>
      </w:tr>
      <w:tr w:rsidR="00DB6AE7" w14:paraId="2FA1DA6F" w14:textId="77777777" w:rsidTr="009A0B95">
        <w:tc>
          <w:tcPr>
            <w:tcW w:w="535" w:type="dxa"/>
          </w:tcPr>
          <w:p w14:paraId="007CEE0F" w14:textId="77777777" w:rsidR="00DB6AE7" w:rsidRDefault="00DB6AE7" w:rsidP="009A0B95">
            <w:r>
              <w:t>A</w:t>
            </w:r>
          </w:p>
        </w:tc>
        <w:tc>
          <w:tcPr>
            <w:tcW w:w="2970" w:type="dxa"/>
          </w:tcPr>
          <w:p w14:paraId="53C56E18" w14:textId="77777777" w:rsidR="00DB6AE7" w:rsidRDefault="00DB6AE7" w:rsidP="009A0B95">
            <w:r>
              <w:t>In Person</w:t>
            </w:r>
          </w:p>
          <w:p w14:paraId="581D74D9" w14:textId="77777777" w:rsidR="00DB6AE7" w:rsidRDefault="00DB6AE7" w:rsidP="009A0B95"/>
        </w:tc>
        <w:tc>
          <w:tcPr>
            <w:tcW w:w="5845" w:type="dxa"/>
          </w:tcPr>
          <w:p w14:paraId="7D187DDF" w14:textId="77777777" w:rsidR="00DB6AE7" w:rsidRDefault="00DB6AE7" w:rsidP="003B1E26">
            <w:pPr>
              <w:pStyle w:val="ListParagraph"/>
              <w:numPr>
                <w:ilvl w:val="0"/>
                <w:numId w:val="3"/>
              </w:numPr>
              <w:spacing w:after="0" w:line="240" w:lineRule="auto"/>
            </w:pPr>
            <w:r>
              <w:t>Consent as per usual practice, one form, no witness required</w:t>
            </w:r>
          </w:p>
        </w:tc>
      </w:tr>
      <w:tr w:rsidR="00DB6AE7" w14:paraId="6B0903E4" w14:textId="77777777" w:rsidTr="009A0B95">
        <w:tc>
          <w:tcPr>
            <w:tcW w:w="535" w:type="dxa"/>
          </w:tcPr>
          <w:p w14:paraId="6F45A911" w14:textId="77777777" w:rsidR="00DB6AE7" w:rsidRDefault="00DB6AE7" w:rsidP="009A0B95">
            <w:r>
              <w:t>B</w:t>
            </w:r>
          </w:p>
        </w:tc>
        <w:tc>
          <w:tcPr>
            <w:tcW w:w="2970" w:type="dxa"/>
          </w:tcPr>
          <w:p w14:paraId="5E73DBB9" w14:textId="77777777" w:rsidR="00DB6AE7" w:rsidRDefault="00DB6AE7" w:rsidP="009A0B95">
            <w:r>
              <w:t xml:space="preserve">Telephone (as per </w:t>
            </w:r>
            <w:r w:rsidRPr="00124AEC">
              <w:rPr>
                <w:i/>
              </w:rPr>
              <w:t>COVID practice update instructions</w:t>
            </w:r>
            <w:r>
              <w:t>)</w:t>
            </w:r>
          </w:p>
        </w:tc>
        <w:tc>
          <w:tcPr>
            <w:tcW w:w="5845" w:type="dxa"/>
          </w:tcPr>
          <w:p w14:paraId="1DC12D70" w14:textId="77777777" w:rsidR="00DB6AE7" w:rsidRDefault="00DB6AE7" w:rsidP="003B1E26">
            <w:pPr>
              <w:pStyle w:val="ListParagraph"/>
              <w:numPr>
                <w:ilvl w:val="0"/>
                <w:numId w:val="4"/>
              </w:numPr>
              <w:spacing w:after="0" w:line="240" w:lineRule="auto"/>
            </w:pPr>
            <w:r>
              <w:t>OTDC consents by phone, informs patient substitute that a colleague will call to confirm and witness consent.</w:t>
            </w:r>
          </w:p>
          <w:p w14:paraId="16F8E460" w14:textId="77777777" w:rsidR="00DB6AE7" w:rsidRDefault="00DB6AE7" w:rsidP="003B1E26">
            <w:pPr>
              <w:pStyle w:val="ListParagraph"/>
              <w:numPr>
                <w:ilvl w:val="0"/>
                <w:numId w:val="4"/>
              </w:numPr>
              <w:spacing w:after="0" w:line="240" w:lineRule="auto"/>
            </w:pPr>
            <w:r>
              <w:t>OTDC completes consent form, including section C, dates and signs consent (fillable consent form on the ORC or paper form).</w:t>
            </w:r>
          </w:p>
          <w:p w14:paraId="655E03AD" w14:textId="77777777" w:rsidR="00DB6AE7" w:rsidRDefault="00DB6AE7" w:rsidP="003B1E26">
            <w:pPr>
              <w:pStyle w:val="ListParagraph"/>
              <w:numPr>
                <w:ilvl w:val="0"/>
                <w:numId w:val="4"/>
              </w:numPr>
              <w:spacing w:after="0" w:line="240" w:lineRule="auto"/>
            </w:pPr>
            <w:r>
              <w:t>OTDC saves/emails/scans consent to witness.</w:t>
            </w:r>
          </w:p>
          <w:p w14:paraId="62BFE4A7" w14:textId="77777777" w:rsidR="00DB6AE7" w:rsidRDefault="00DB6AE7" w:rsidP="003B1E26">
            <w:pPr>
              <w:pStyle w:val="ListParagraph"/>
              <w:numPr>
                <w:ilvl w:val="0"/>
                <w:numId w:val="4"/>
              </w:numPr>
              <w:spacing w:after="0" w:line="240" w:lineRule="auto"/>
            </w:pPr>
            <w:r>
              <w:t>Witness contacts patient substitute to confirm consent.</w:t>
            </w:r>
          </w:p>
          <w:p w14:paraId="76B3CE94" w14:textId="77777777" w:rsidR="00DB6AE7" w:rsidRDefault="00DB6AE7" w:rsidP="003B1E26">
            <w:pPr>
              <w:pStyle w:val="ListParagraph"/>
              <w:numPr>
                <w:ilvl w:val="0"/>
                <w:numId w:val="4"/>
              </w:numPr>
              <w:spacing w:after="0" w:line="240" w:lineRule="auto"/>
            </w:pPr>
            <w:r>
              <w:t xml:space="preserve">Witness completes section D of form and uploads form to </w:t>
            </w:r>
            <w:proofErr w:type="spellStart"/>
            <w:r>
              <w:t>iTransplant</w:t>
            </w:r>
            <w:proofErr w:type="spellEnd"/>
            <w:r>
              <w:t>.</w:t>
            </w:r>
          </w:p>
        </w:tc>
      </w:tr>
      <w:tr w:rsidR="00DB6AE7" w14:paraId="679E1884" w14:textId="77777777" w:rsidTr="009A0B95">
        <w:tc>
          <w:tcPr>
            <w:tcW w:w="9350" w:type="dxa"/>
            <w:gridSpan w:val="3"/>
          </w:tcPr>
          <w:p w14:paraId="53E7330B" w14:textId="77777777" w:rsidR="00DB6AE7" w:rsidRDefault="00DB6AE7" w:rsidP="009A0B95"/>
        </w:tc>
      </w:tr>
      <w:tr w:rsidR="00DB6AE7" w14:paraId="06567DA3" w14:textId="77777777" w:rsidTr="009A0B95">
        <w:tc>
          <w:tcPr>
            <w:tcW w:w="535" w:type="dxa"/>
          </w:tcPr>
          <w:p w14:paraId="371F72E5" w14:textId="77777777" w:rsidR="00DB6AE7" w:rsidRPr="00EE01C1" w:rsidRDefault="00DB6AE7" w:rsidP="009A0B95">
            <w:pPr>
              <w:rPr>
                <w:b/>
              </w:rPr>
            </w:pPr>
          </w:p>
        </w:tc>
        <w:tc>
          <w:tcPr>
            <w:tcW w:w="8815" w:type="dxa"/>
            <w:gridSpan w:val="2"/>
          </w:tcPr>
          <w:p w14:paraId="4C878718" w14:textId="77777777" w:rsidR="00DB6AE7" w:rsidRPr="00EE01C1" w:rsidRDefault="00DB6AE7" w:rsidP="009A0B95">
            <w:pPr>
              <w:rPr>
                <w:b/>
              </w:rPr>
            </w:pPr>
            <w:r w:rsidRPr="00EE01C1">
              <w:rPr>
                <w:b/>
              </w:rPr>
              <w:t>Two Approaches (Organ and Tissue</w:t>
            </w:r>
            <w:r>
              <w:rPr>
                <w:b/>
              </w:rPr>
              <w:t xml:space="preserve"> initially</w:t>
            </w:r>
            <w:r w:rsidRPr="00EE01C1">
              <w:rPr>
                <w:b/>
              </w:rPr>
              <w:t>, then VCA</w:t>
            </w:r>
            <w:r>
              <w:rPr>
                <w:b/>
              </w:rPr>
              <w:t xml:space="preserve"> separately</w:t>
            </w:r>
            <w:r w:rsidRPr="00EE01C1">
              <w:rPr>
                <w:b/>
              </w:rPr>
              <w:t>)</w:t>
            </w:r>
          </w:p>
        </w:tc>
      </w:tr>
      <w:tr w:rsidR="00DB6AE7" w14:paraId="3AA93B5E" w14:textId="77777777" w:rsidTr="009A0B95">
        <w:tc>
          <w:tcPr>
            <w:tcW w:w="535" w:type="dxa"/>
          </w:tcPr>
          <w:p w14:paraId="3F1E887E" w14:textId="77777777" w:rsidR="00DB6AE7" w:rsidRDefault="00DB6AE7" w:rsidP="009A0B95">
            <w:r>
              <w:t>C</w:t>
            </w:r>
          </w:p>
        </w:tc>
        <w:tc>
          <w:tcPr>
            <w:tcW w:w="2970" w:type="dxa"/>
          </w:tcPr>
          <w:p w14:paraId="11671F0C" w14:textId="77777777" w:rsidR="00DB6AE7" w:rsidRDefault="00DB6AE7" w:rsidP="009A0B95">
            <w:r>
              <w:t xml:space="preserve">Both consents in person </w:t>
            </w:r>
          </w:p>
        </w:tc>
        <w:tc>
          <w:tcPr>
            <w:tcW w:w="5845" w:type="dxa"/>
          </w:tcPr>
          <w:p w14:paraId="3C1EB799" w14:textId="77777777" w:rsidR="00DB6AE7" w:rsidRDefault="00DB6AE7" w:rsidP="003B1E26">
            <w:pPr>
              <w:pStyle w:val="ListParagraph"/>
              <w:numPr>
                <w:ilvl w:val="0"/>
                <w:numId w:val="5"/>
              </w:numPr>
              <w:spacing w:after="0" w:line="240" w:lineRule="auto"/>
            </w:pPr>
            <w:r>
              <w:t>First consent as per usual in person practice, one form, no witness required.</w:t>
            </w:r>
          </w:p>
          <w:p w14:paraId="017630D1" w14:textId="77777777" w:rsidR="00DB6AE7" w:rsidRDefault="00DB6AE7" w:rsidP="003B1E26">
            <w:pPr>
              <w:pStyle w:val="ListParagraph"/>
              <w:numPr>
                <w:ilvl w:val="0"/>
                <w:numId w:val="5"/>
              </w:numPr>
              <w:spacing w:after="0" w:line="240" w:lineRule="auto"/>
            </w:pPr>
            <w:r>
              <w:t>For VCA consent, hard copy of first consent from hospital chart is amended for VCA by hand by OTDC, dated and initialed by patient substitute and OTDC. No witness required.</w:t>
            </w:r>
          </w:p>
          <w:p w14:paraId="2E3B794D" w14:textId="77777777" w:rsidR="00DB6AE7" w:rsidRDefault="00DB6AE7" w:rsidP="003B1E26">
            <w:pPr>
              <w:pStyle w:val="ListParagraph"/>
              <w:numPr>
                <w:ilvl w:val="0"/>
                <w:numId w:val="5"/>
              </w:numPr>
              <w:spacing w:after="0" w:line="240" w:lineRule="auto"/>
            </w:pPr>
            <w:r>
              <w:t xml:space="preserve">OTDC uploads amended form to </w:t>
            </w:r>
            <w:proofErr w:type="spellStart"/>
            <w:r>
              <w:t>iTransplant</w:t>
            </w:r>
            <w:proofErr w:type="spellEnd"/>
            <w:r>
              <w:t xml:space="preserve">. </w:t>
            </w:r>
          </w:p>
        </w:tc>
      </w:tr>
      <w:tr w:rsidR="00DB6AE7" w14:paraId="6047CF24" w14:textId="77777777" w:rsidTr="009A0B95">
        <w:tc>
          <w:tcPr>
            <w:tcW w:w="535" w:type="dxa"/>
          </w:tcPr>
          <w:p w14:paraId="09575391" w14:textId="77777777" w:rsidR="00DB6AE7" w:rsidRDefault="00DB6AE7" w:rsidP="009A0B95">
            <w:r>
              <w:t>D</w:t>
            </w:r>
          </w:p>
        </w:tc>
        <w:tc>
          <w:tcPr>
            <w:tcW w:w="2970" w:type="dxa"/>
          </w:tcPr>
          <w:p w14:paraId="762D8557" w14:textId="77777777" w:rsidR="00DB6AE7" w:rsidRDefault="00DB6AE7" w:rsidP="009A0B95">
            <w:r>
              <w:t>Both consents by telephone</w:t>
            </w:r>
          </w:p>
        </w:tc>
        <w:tc>
          <w:tcPr>
            <w:tcW w:w="5845" w:type="dxa"/>
          </w:tcPr>
          <w:p w14:paraId="4B614621" w14:textId="77777777" w:rsidR="00DB6AE7" w:rsidRDefault="00DB6AE7" w:rsidP="003B1E26">
            <w:pPr>
              <w:pStyle w:val="ListParagraph"/>
              <w:numPr>
                <w:ilvl w:val="0"/>
                <w:numId w:val="6"/>
              </w:numPr>
              <w:spacing w:after="0" w:line="240" w:lineRule="auto"/>
            </w:pPr>
            <w:r>
              <w:t xml:space="preserve">First consent by telephone as per </w:t>
            </w:r>
            <w:r w:rsidRPr="00124AEC">
              <w:rPr>
                <w:i/>
              </w:rPr>
              <w:t>COVID practice update instructions</w:t>
            </w:r>
            <w:r>
              <w:t xml:space="preserve"> (see B above), including witnessing.</w:t>
            </w:r>
          </w:p>
          <w:p w14:paraId="6DCC2CA3" w14:textId="77777777" w:rsidR="00DB6AE7" w:rsidRDefault="00DB6AE7" w:rsidP="003B1E26">
            <w:pPr>
              <w:pStyle w:val="ListParagraph"/>
              <w:numPr>
                <w:ilvl w:val="0"/>
                <w:numId w:val="6"/>
              </w:numPr>
              <w:spacing w:after="0" w:line="240" w:lineRule="auto"/>
            </w:pPr>
            <w:r>
              <w:t>For VCA consent, OTDC again obtains consent by phone and informs patient substitute that a colleague will shortly call again to confirm and witness VCA consent.</w:t>
            </w:r>
          </w:p>
          <w:p w14:paraId="4CD96273" w14:textId="77777777" w:rsidR="00DB6AE7" w:rsidRDefault="00DB6AE7" w:rsidP="003B1E26">
            <w:pPr>
              <w:pStyle w:val="ListParagraph"/>
              <w:numPr>
                <w:ilvl w:val="0"/>
                <w:numId w:val="6"/>
              </w:numPr>
              <w:spacing w:after="0" w:line="240" w:lineRule="auto"/>
            </w:pPr>
            <w:r>
              <w:t xml:space="preserve">OTDC creates a new consent form for </w:t>
            </w:r>
            <w:r w:rsidRPr="00124AEC">
              <w:rPr>
                <w:i/>
              </w:rPr>
              <w:t>all originally consented organs/tissue plus VCA</w:t>
            </w:r>
            <w:r>
              <w:t xml:space="preserve"> (fillable consent form on the ORC or paper form), including completing section C.</w:t>
            </w:r>
          </w:p>
          <w:p w14:paraId="4AA2ABB8" w14:textId="77777777" w:rsidR="00DB6AE7" w:rsidRDefault="00DB6AE7" w:rsidP="003B1E26">
            <w:pPr>
              <w:pStyle w:val="ListParagraph"/>
              <w:numPr>
                <w:ilvl w:val="0"/>
                <w:numId w:val="6"/>
              </w:numPr>
              <w:spacing w:after="0" w:line="240" w:lineRule="auto"/>
            </w:pPr>
            <w:r>
              <w:t>OTDC saves/emails/scans consent to witness.</w:t>
            </w:r>
          </w:p>
          <w:p w14:paraId="5DA298CB" w14:textId="77777777" w:rsidR="00DB6AE7" w:rsidRDefault="00DB6AE7" w:rsidP="003B1E26">
            <w:pPr>
              <w:pStyle w:val="ListParagraph"/>
              <w:numPr>
                <w:ilvl w:val="0"/>
                <w:numId w:val="6"/>
              </w:numPr>
              <w:spacing w:after="160" w:line="259" w:lineRule="auto"/>
            </w:pPr>
            <w:r>
              <w:t>Witness contacts patient substitute again and confirms consent for everything (organ/tissue previously consented and VCA).</w:t>
            </w:r>
          </w:p>
          <w:p w14:paraId="41CC939D" w14:textId="77777777" w:rsidR="00DB6AE7" w:rsidRDefault="00DB6AE7" w:rsidP="003B1E26">
            <w:pPr>
              <w:pStyle w:val="ListParagraph"/>
              <w:numPr>
                <w:ilvl w:val="0"/>
                <w:numId w:val="6"/>
              </w:numPr>
              <w:spacing w:after="0" w:line="240" w:lineRule="auto"/>
            </w:pPr>
            <w:r>
              <w:lastRenderedPageBreak/>
              <w:t xml:space="preserve">Witness completes section D of form and uploads form the </w:t>
            </w:r>
            <w:proofErr w:type="spellStart"/>
            <w:r>
              <w:t>iTransplant</w:t>
            </w:r>
            <w:proofErr w:type="spellEnd"/>
            <w:r>
              <w:t xml:space="preserve">. </w:t>
            </w:r>
          </w:p>
        </w:tc>
      </w:tr>
      <w:tr w:rsidR="00DB6AE7" w14:paraId="03E2C629" w14:textId="77777777" w:rsidTr="009A0B95">
        <w:tc>
          <w:tcPr>
            <w:tcW w:w="535" w:type="dxa"/>
          </w:tcPr>
          <w:p w14:paraId="3DE28181" w14:textId="77777777" w:rsidR="00DB6AE7" w:rsidRDefault="00DB6AE7" w:rsidP="009A0B95">
            <w:r>
              <w:lastRenderedPageBreak/>
              <w:t>E</w:t>
            </w:r>
          </w:p>
        </w:tc>
        <w:tc>
          <w:tcPr>
            <w:tcW w:w="2970" w:type="dxa"/>
          </w:tcPr>
          <w:p w14:paraId="358EFB25" w14:textId="77777777" w:rsidR="00DB6AE7" w:rsidRDefault="00DB6AE7" w:rsidP="009A0B95">
            <w:r>
              <w:t>Organ/Tissue consent in person, VCA by telephone</w:t>
            </w:r>
          </w:p>
        </w:tc>
        <w:tc>
          <w:tcPr>
            <w:tcW w:w="5845" w:type="dxa"/>
          </w:tcPr>
          <w:p w14:paraId="494586A5" w14:textId="77777777" w:rsidR="00DB6AE7" w:rsidRDefault="00DB6AE7" w:rsidP="003B1E26">
            <w:pPr>
              <w:pStyle w:val="ListParagraph"/>
              <w:numPr>
                <w:ilvl w:val="0"/>
                <w:numId w:val="7"/>
              </w:numPr>
              <w:spacing w:after="160" w:line="259" w:lineRule="auto"/>
            </w:pPr>
            <w:r>
              <w:t>First consent as per usual in person practice, one form, no witness required.</w:t>
            </w:r>
          </w:p>
          <w:p w14:paraId="0B4B375E" w14:textId="77777777" w:rsidR="00DB6AE7" w:rsidRDefault="00DB6AE7" w:rsidP="003B1E26">
            <w:pPr>
              <w:pStyle w:val="ListParagraph"/>
              <w:numPr>
                <w:ilvl w:val="0"/>
                <w:numId w:val="7"/>
              </w:numPr>
              <w:spacing w:after="0" w:line="240" w:lineRule="auto"/>
            </w:pPr>
            <w:r>
              <w:t>For VCA consent, OTDC obtains consent by phone and informs patient substitute that a colleague will shortly call again to confirm and witness VCA consent.</w:t>
            </w:r>
          </w:p>
          <w:p w14:paraId="5F97D94E" w14:textId="77777777" w:rsidR="00DB6AE7" w:rsidRDefault="00DB6AE7" w:rsidP="009A0B95">
            <w:r w:rsidRPr="00BB46B3">
              <w:rPr>
                <w:b/>
              </w:rPr>
              <w:t>If the OTDC and witness are both at the hospital</w:t>
            </w:r>
            <w:r>
              <w:t>:</w:t>
            </w:r>
          </w:p>
          <w:p w14:paraId="5F785C1A" w14:textId="77777777" w:rsidR="00DB6AE7" w:rsidRDefault="00DB6AE7" w:rsidP="003B1E26">
            <w:pPr>
              <w:pStyle w:val="ListParagraph"/>
              <w:numPr>
                <w:ilvl w:val="0"/>
                <w:numId w:val="7"/>
              </w:numPr>
              <w:spacing w:after="0" w:line="240" w:lineRule="auto"/>
            </w:pPr>
            <w:r>
              <w:t>The hard copy of first consent from hospital chart is amended for VCA by hand by OTDC, dated and initialed by the OTDC.</w:t>
            </w:r>
          </w:p>
          <w:p w14:paraId="27723853" w14:textId="77777777" w:rsidR="00DB6AE7" w:rsidRDefault="00DB6AE7" w:rsidP="003B1E26">
            <w:pPr>
              <w:pStyle w:val="ListParagraph"/>
              <w:numPr>
                <w:ilvl w:val="0"/>
                <w:numId w:val="7"/>
              </w:numPr>
              <w:spacing w:after="160" w:line="259" w:lineRule="auto"/>
            </w:pPr>
            <w:r>
              <w:t>Witness contacts patient substitute and confirms consent for everything (organ/tissue previously consented and VCA).</w:t>
            </w:r>
          </w:p>
          <w:p w14:paraId="63E78AB0" w14:textId="77777777" w:rsidR="00DB6AE7" w:rsidRDefault="00DB6AE7" w:rsidP="003B1E26">
            <w:pPr>
              <w:pStyle w:val="ListParagraph"/>
              <w:numPr>
                <w:ilvl w:val="0"/>
                <w:numId w:val="7"/>
              </w:numPr>
              <w:spacing w:after="0" w:line="240" w:lineRule="auto"/>
            </w:pPr>
            <w:r>
              <w:t xml:space="preserve">Witness completes section D of form and uploads form the </w:t>
            </w:r>
            <w:proofErr w:type="spellStart"/>
            <w:r>
              <w:t>iTransplant</w:t>
            </w:r>
            <w:proofErr w:type="spellEnd"/>
            <w:r>
              <w:t>.</w:t>
            </w:r>
          </w:p>
          <w:p w14:paraId="44C0672A" w14:textId="77777777" w:rsidR="0075722B" w:rsidRDefault="0075722B" w:rsidP="0075722B">
            <w:pPr>
              <w:pStyle w:val="ListParagraph"/>
              <w:spacing w:after="0" w:line="240" w:lineRule="auto"/>
              <w:ind w:left="360"/>
            </w:pPr>
          </w:p>
          <w:p w14:paraId="24429F4F" w14:textId="77777777" w:rsidR="00DB6AE7" w:rsidRDefault="00DB6AE7" w:rsidP="009A0B95">
            <w:r w:rsidRPr="00BB46B3">
              <w:rPr>
                <w:b/>
              </w:rPr>
              <w:t>If either the OTDC or the witness is not on-site at the hospital</w:t>
            </w:r>
            <w:r>
              <w:t>:</w:t>
            </w:r>
          </w:p>
          <w:p w14:paraId="2AE66681" w14:textId="77777777" w:rsidR="00DB6AE7" w:rsidRDefault="00DB6AE7" w:rsidP="003B1E26">
            <w:pPr>
              <w:pStyle w:val="ListParagraph"/>
              <w:numPr>
                <w:ilvl w:val="0"/>
                <w:numId w:val="8"/>
              </w:numPr>
              <w:spacing w:after="160" w:line="259" w:lineRule="auto"/>
            </w:pPr>
            <w:r>
              <w:t xml:space="preserve">OTDC creates a new consent form for </w:t>
            </w:r>
            <w:r w:rsidRPr="00124AEC">
              <w:rPr>
                <w:i/>
              </w:rPr>
              <w:t>all originally consented organs/tissue plus VCA</w:t>
            </w:r>
            <w:r>
              <w:t xml:space="preserve"> (fillable consent form on the ORC or paper form), including completing section C.</w:t>
            </w:r>
          </w:p>
          <w:p w14:paraId="63F71D4E" w14:textId="77777777" w:rsidR="00DB6AE7" w:rsidRDefault="00DB6AE7" w:rsidP="003B1E26">
            <w:pPr>
              <w:pStyle w:val="ListParagraph"/>
              <w:numPr>
                <w:ilvl w:val="0"/>
                <w:numId w:val="8"/>
              </w:numPr>
              <w:spacing w:after="0" w:line="240" w:lineRule="auto"/>
            </w:pPr>
            <w:r>
              <w:t>OTDC saves/emails/scans consent to witness.</w:t>
            </w:r>
          </w:p>
          <w:p w14:paraId="1A2C2D41" w14:textId="77777777" w:rsidR="00DB6AE7" w:rsidRDefault="00DB6AE7" w:rsidP="003B1E26">
            <w:pPr>
              <w:pStyle w:val="ListParagraph"/>
              <w:numPr>
                <w:ilvl w:val="0"/>
                <w:numId w:val="8"/>
              </w:numPr>
              <w:spacing w:after="160" w:line="259" w:lineRule="auto"/>
            </w:pPr>
            <w:r>
              <w:t>Witness contacts patient substitute and confirms consent for everything (organ/tissue previously consented and VCA).</w:t>
            </w:r>
          </w:p>
          <w:p w14:paraId="2BD0CA04" w14:textId="77777777" w:rsidR="00DB6AE7" w:rsidRDefault="00DB6AE7" w:rsidP="003B1E26">
            <w:pPr>
              <w:pStyle w:val="ListParagraph"/>
              <w:numPr>
                <w:ilvl w:val="0"/>
                <w:numId w:val="8"/>
              </w:numPr>
              <w:spacing w:after="0" w:line="240" w:lineRule="auto"/>
            </w:pPr>
            <w:r>
              <w:t xml:space="preserve">Witness completes section D of form and uploads form the </w:t>
            </w:r>
            <w:proofErr w:type="spellStart"/>
            <w:r>
              <w:t>iTransplant</w:t>
            </w:r>
            <w:proofErr w:type="spellEnd"/>
          </w:p>
        </w:tc>
      </w:tr>
      <w:bookmarkEnd w:id="9"/>
    </w:tbl>
    <w:p w14:paraId="2DD8CA0B" w14:textId="77777777" w:rsidR="00DB6AE7" w:rsidRDefault="00DB6AE7" w:rsidP="00DB6AE7">
      <w:pPr>
        <w:pStyle w:val="ListParagraph"/>
      </w:pPr>
    </w:p>
    <w:p w14:paraId="70CBD5D8" w14:textId="77777777" w:rsidR="00DB6AE7" w:rsidRDefault="00DB6AE7" w:rsidP="00DB6AE7">
      <w:pPr>
        <w:sectPr w:rsidR="00DB6AE7" w:rsidSect="009A0B95">
          <w:footerReference w:type="default" r:id="rId26"/>
          <w:pgSz w:w="12240" w:h="15840"/>
          <w:pgMar w:top="1440" w:right="1440" w:bottom="1440" w:left="1440" w:header="720" w:footer="720" w:gutter="0"/>
          <w:cols w:space="720"/>
          <w:docGrid w:linePitch="360"/>
        </w:sectPr>
      </w:pPr>
    </w:p>
    <w:p w14:paraId="56D7B51B" w14:textId="77777777" w:rsidR="00DB6AE7" w:rsidRDefault="004E6ABD" w:rsidP="00DB6AE7">
      <w:pPr>
        <w:sectPr w:rsidR="00DB6AE7" w:rsidSect="00DB6AE7">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1683840" behindDoc="1" locked="0" layoutInCell="1" allowOverlap="1" wp14:anchorId="6D690649" wp14:editId="712322EA">
            <wp:simplePos x="0" y="0"/>
            <wp:positionH relativeFrom="column">
              <wp:posOffset>-464949</wp:posOffset>
            </wp:positionH>
            <wp:positionV relativeFrom="paragraph">
              <wp:posOffset>-263471</wp:posOffset>
            </wp:positionV>
            <wp:extent cx="9601591" cy="547090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610698" cy="5476091"/>
                    </a:xfrm>
                    <a:prstGeom prst="rect">
                      <a:avLst/>
                    </a:prstGeom>
                  </pic:spPr>
                </pic:pic>
              </a:graphicData>
            </a:graphic>
            <wp14:sizeRelH relativeFrom="margin">
              <wp14:pctWidth>0</wp14:pctWidth>
            </wp14:sizeRelH>
            <wp14:sizeRelV relativeFrom="margin">
              <wp14:pctHeight>0</wp14:pctHeight>
            </wp14:sizeRelV>
          </wp:anchor>
        </w:drawing>
      </w:r>
    </w:p>
    <w:p w14:paraId="2C4BAD8B" w14:textId="77777777" w:rsidR="00DC4EC8" w:rsidRPr="0046381A" w:rsidRDefault="00DC4EC8" w:rsidP="00DC4EC8">
      <w:pPr>
        <w:pStyle w:val="Heading1"/>
        <w:rPr>
          <w:b/>
          <w:color w:val="auto"/>
        </w:rPr>
      </w:pPr>
      <w:bookmarkStart w:id="10" w:name="_Toc95818880"/>
      <w:r w:rsidRPr="0046381A">
        <w:rPr>
          <w:b/>
          <w:color w:val="auto"/>
        </w:rPr>
        <w:lastRenderedPageBreak/>
        <w:t xml:space="preserve">Consent </w:t>
      </w:r>
      <w:r w:rsidR="00420FA6" w:rsidRPr="0046381A">
        <w:rPr>
          <w:b/>
          <w:color w:val="auto"/>
        </w:rPr>
        <w:t>t</w:t>
      </w:r>
      <w:r w:rsidR="004A003B" w:rsidRPr="0046381A">
        <w:rPr>
          <w:b/>
          <w:color w:val="auto"/>
        </w:rPr>
        <w:t>o Donate Organs and/or Tissues</w:t>
      </w:r>
      <w:r w:rsidRPr="0046381A">
        <w:rPr>
          <w:b/>
          <w:color w:val="auto"/>
        </w:rPr>
        <w:t xml:space="preserve"> Mock-up</w:t>
      </w:r>
      <w:r w:rsidR="00420FA6" w:rsidRPr="0046381A">
        <w:rPr>
          <w:b/>
          <w:color w:val="auto"/>
        </w:rPr>
        <w:t xml:space="preserve"> </w:t>
      </w:r>
      <w:r w:rsidR="004A003B" w:rsidRPr="0046381A">
        <w:rPr>
          <w:b/>
          <w:color w:val="auto"/>
        </w:rPr>
        <w:t>-</w:t>
      </w:r>
      <w:r w:rsidR="00420FA6" w:rsidRPr="0046381A">
        <w:rPr>
          <w:b/>
          <w:color w:val="auto"/>
        </w:rPr>
        <w:t xml:space="preserve"> VCA </w:t>
      </w:r>
      <w:r w:rsidR="00854569" w:rsidRPr="0046381A">
        <w:rPr>
          <w:b/>
          <w:color w:val="auto"/>
        </w:rPr>
        <w:t>Parathyroid</w:t>
      </w:r>
      <w:bookmarkEnd w:id="10"/>
    </w:p>
    <w:p w14:paraId="6E4D7413" w14:textId="77777777" w:rsidR="00DC4EC8" w:rsidRDefault="00DC4EC8" w:rsidP="00DC4EC8"/>
    <w:p w14:paraId="2C6B0127" w14:textId="77777777" w:rsidR="00DC4EC8" w:rsidRDefault="002C5BCB" w:rsidP="00DC4EC8">
      <w:r>
        <w:rPr>
          <w:noProof/>
        </w:rPr>
        <mc:AlternateContent>
          <mc:Choice Requires="wps">
            <w:drawing>
              <wp:anchor distT="0" distB="0" distL="114300" distR="114300" simplePos="0" relativeHeight="251700224" behindDoc="0" locked="0" layoutInCell="1" allowOverlap="1" wp14:anchorId="6BFF69B6" wp14:editId="40874AF3">
                <wp:simplePos x="0" y="0"/>
                <wp:positionH relativeFrom="column">
                  <wp:posOffset>3397250</wp:posOffset>
                </wp:positionH>
                <wp:positionV relativeFrom="paragraph">
                  <wp:posOffset>4196715</wp:posOffset>
                </wp:positionV>
                <wp:extent cx="2076450" cy="260350"/>
                <wp:effectExtent l="19050" t="19050" r="19050" b="25400"/>
                <wp:wrapNone/>
                <wp:docPr id="9" name="Oval 9"/>
                <wp:cNvGraphicFramePr/>
                <a:graphic xmlns:a="http://schemas.openxmlformats.org/drawingml/2006/main">
                  <a:graphicData uri="http://schemas.microsoft.com/office/word/2010/wordprocessingShape">
                    <wps:wsp>
                      <wps:cNvSpPr/>
                      <wps:spPr>
                        <a:xfrm>
                          <a:off x="0" y="0"/>
                          <a:ext cx="2076450" cy="260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1A8011" id="Oval 9" o:spid="_x0000_s1026" style="position:absolute;margin-left:267.5pt;margin-top:330.45pt;width:163.5pt;height:2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" filled="f" strokecolor="red" strokeweight="2.25pt">
                <v:stroke joinstyle="miter"/>
              </v:oval>
            </w:pict>
          </mc:Fallback>
        </mc:AlternateContent>
      </w:r>
      <w:r>
        <w:rPr>
          <w:noProof/>
        </w:rPr>
        <mc:AlternateContent>
          <mc:Choice Requires="wps">
            <w:drawing>
              <wp:anchor distT="0" distB="0" distL="114300" distR="114300" simplePos="0" relativeHeight="251698176" behindDoc="0" locked="0" layoutInCell="1" allowOverlap="1" wp14:anchorId="21533268" wp14:editId="0FC1895D">
                <wp:simplePos x="0" y="0"/>
                <wp:positionH relativeFrom="column">
                  <wp:posOffset>2019300</wp:posOffset>
                </wp:positionH>
                <wp:positionV relativeFrom="paragraph">
                  <wp:posOffset>4196715</wp:posOffset>
                </wp:positionV>
                <wp:extent cx="317500" cy="209550"/>
                <wp:effectExtent l="19050" t="19050" r="25400" b="19050"/>
                <wp:wrapNone/>
                <wp:docPr id="8" name="Oval 8"/>
                <wp:cNvGraphicFramePr/>
                <a:graphic xmlns:a="http://schemas.openxmlformats.org/drawingml/2006/main">
                  <a:graphicData uri="http://schemas.microsoft.com/office/word/2010/wordprocessingShape">
                    <wps:wsp>
                      <wps:cNvSpPr/>
                      <wps:spPr>
                        <a:xfrm>
                          <a:off x="0" y="0"/>
                          <a:ext cx="317500"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D92C0" id="Oval 8" o:spid="_x0000_s1026" style="position:absolute;margin-left:159pt;margin-top:330.45pt;width:2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" filled="f" strokecolor="red" strokeweight="2.25pt">
                <v:stroke joinstyle="miter"/>
              </v:oval>
            </w:pict>
          </mc:Fallback>
        </mc:AlternateContent>
      </w:r>
      <w:r>
        <w:rPr>
          <w:noProof/>
        </w:rPr>
        <mc:AlternateContent>
          <mc:Choice Requires="wps">
            <w:drawing>
              <wp:anchor distT="0" distB="0" distL="114300" distR="114300" simplePos="0" relativeHeight="251696128" behindDoc="0" locked="0" layoutInCell="1" allowOverlap="1" wp14:anchorId="0EBF7680" wp14:editId="6231CB70">
                <wp:simplePos x="0" y="0"/>
                <wp:positionH relativeFrom="column">
                  <wp:posOffset>133350</wp:posOffset>
                </wp:positionH>
                <wp:positionV relativeFrom="paragraph">
                  <wp:posOffset>3974465</wp:posOffset>
                </wp:positionV>
                <wp:extent cx="2298700" cy="260350"/>
                <wp:effectExtent l="19050" t="19050" r="25400" b="25400"/>
                <wp:wrapNone/>
                <wp:docPr id="7" name="Oval 7"/>
                <wp:cNvGraphicFramePr/>
                <a:graphic xmlns:a="http://schemas.openxmlformats.org/drawingml/2006/main">
                  <a:graphicData uri="http://schemas.microsoft.com/office/word/2010/wordprocessingShape">
                    <wps:wsp>
                      <wps:cNvSpPr/>
                      <wps:spPr>
                        <a:xfrm>
                          <a:off x="0" y="0"/>
                          <a:ext cx="2298700" cy="260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645D53" id="Oval 7" o:spid="_x0000_s1026" style="position:absolute;margin-left:10.5pt;margin-top:312.95pt;width:181pt;height:2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" filled="f" strokecolor="red" strokeweight="2.25pt">
                <v:stroke joinstyle="miter"/>
              </v:oval>
            </w:pict>
          </mc:Fallback>
        </mc:AlternateContent>
      </w:r>
      <w:r w:rsidR="002B700E">
        <w:rPr>
          <w:noProof/>
        </w:rPr>
        <w:drawing>
          <wp:inline distT="0" distB="0" distL="0" distR="0" wp14:anchorId="2B5677B5" wp14:editId="2F3B2370">
            <wp:extent cx="5651641" cy="725233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4723" cy="7256290"/>
                    </a:xfrm>
                    <a:prstGeom prst="rect">
                      <a:avLst/>
                    </a:prstGeom>
                  </pic:spPr>
                </pic:pic>
              </a:graphicData>
            </a:graphic>
          </wp:inline>
        </w:drawing>
      </w:r>
    </w:p>
    <w:p w14:paraId="2017FF93" w14:textId="77777777" w:rsidR="00DC4EC8" w:rsidRDefault="00DC4EC8" w:rsidP="00DC4EC8"/>
    <w:p w14:paraId="53B46C0A" w14:textId="77777777" w:rsidR="00DC4EC8" w:rsidRDefault="00DC4EC8" w:rsidP="00DC4EC8"/>
    <w:p w14:paraId="4BA199F8" w14:textId="77777777" w:rsidR="003B5D18" w:rsidRDefault="002B700E">
      <w:r>
        <w:rPr>
          <w:noProof/>
        </w:rPr>
        <w:drawing>
          <wp:inline distT="0" distB="0" distL="0" distR="0" wp14:anchorId="0ACB3A83" wp14:editId="31905742">
            <wp:extent cx="5943600" cy="75190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519035"/>
                    </a:xfrm>
                    <a:prstGeom prst="rect">
                      <a:avLst/>
                    </a:prstGeom>
                  </pic:spPr>
                </pic:pic>
              </a:graphicData>
            </a:graphic>
          </wp:inline>
        </w:drawing>
      </w:r>
    </w:p>
    <w:p w14:paraId="119C8CDF" w14:textId="77777777" w:rsidR="003B5D18" w:rsidRDefault="003B5D18"/>
    <w:p w14:paraId="3DD50F51" w14:textId="77777777" w:rsidR="00DC4EC8" w:rsidRPr="0046381A" w:rsidRDefault="00DC4EC8" w:rsidP="00DC4EC8">
      <w:pPr>
        <w:pStyle w:val="Heading1"/>
        <w:rPr>
          <w:b/>
          <w:color w:val="auto"/>
        </w:rPr>
      </w:pPr>
      <w:bookmarkStart w:id="11" w:name="_Toc95818881"/>
      <w:proofErr w:type="spellStart"/>
      <w:r w:rsidRPr="0046381A">
        <w:rPr>
          <w:b/>
          <w:color w:val="auto"/>
        </w:rPr>
        <w:lastRenderedPageBreak/>
        <w:t>iTransplant</w:t>
      </w:r>
      <w:proofErr w:type="spellEnd"/>
      <w:r w:rsidRPr="0046381A">
        <w:rPr>
          <w:b/>
          <w:color w:val="auto"/>
        </w:rPr>
        <w:t xml:space="preserve"> </w:t>
      </w:r>
      <w:r w:rsidR="0014109B" w:rsidRPr="0046381A">
        <w:rPr>
          <w:b/>
          <w:color w:val="auto"/>
        </w:rPr>
        <w:t xml:space="preserve">Authorization </w:t>
      </w:r>
      <w:r w:rsidRPr="0046381A">
        <w:rPr>
          <w:b/>
          <w:color w:val="auto"/>
        </w:rPr>
        <w:t>Page Mock-up</w:t>
      </w:r>
      <w:r w:rsidR="001454C7" w:rsidRPr="0046381A">
        <w:rPr>
          <w:b/>
          <w:color w:val="auto"/>
        </w:rPr>
        <w:t xml:space="preserve"> </w:t>
      </w:r>
      <w:r w:rsidR="00854569" w:rsidRPr="0046381A">
        <w:rPr>
          <w:b/>
          <w:color w:val="auto"/>
        </w:rPr>
        <w:t>–</w:t>
      </w:r>
      <w:r w:rsidR="001454C7" w:rsidRPr="0046381A">
        <w:rPr>
          <w:b/>
          <w:color w:val="auto"/>
        </w:rPr>
        <w:t xml:space="preserve"> </w:t>
      </w:r>
      <w:r w:rsidR="005A213B" w:rsidRPr="0046381A">
        <w:rPr>
          <w:b/>
          <w:color w:val="auto"/>
        </w:rPr>
        <w:t xml:space="preserve">VCA </w:t>
      </w:r>
      <w:r w:rsidR="00854569" w:rsidRPr="0046381A">
        <w:rPr>
          <w:b/>
          <w:color w:val="auto"/>
        </w:rPr>
        <w:t>Parathyroid</w:t>
      </w:r>
      <w:bookmarkEnd w:id="11"/>
    </w:p>
    <w:p w14:paraId="31B97B21" w14:textId="77777777" w:rsidR="00DC4EC8" w:rsidRDefault="003B5D18" w:rsidP="00DC4EC8">
      <w:r>
        <w:t>I</w:t>
      </w:r>
      <w:r w:rsidR="00DC4EC8">
        <w:t>n addition to selecting any other organs consented, select ‘Yes’ for both VCA and Other, and add “VCA-</w:t>
      </w:r>
      <w:r w:rsidR="009A1DAD">
        <w:t>Parathyroid</w:t>
      </w:r>
      <w:r w:rsidR="00DC4EC8">
        <w:t>” in the Other text field.</w:t>
      </w:r>
    </w:p>
    <w:p w14:paraId="33B57FA0" w14:textId="77777777" w:rsidR="003B5D18" w:rsidRDefault="0029734A" w:rsidP="00DC4EC8">
      <w:r>
        <w:t xml:space="preserve">Note that VCA – </w:t>
      </w:r>
      <w:r w:rsidR="009A1DAD">
        <w:t>parathyroid</w:t>
      </w:r>
      <w:r w:rsidR="00DC4EC8">
        <w:t xml:space="preserve"> tran</w:t>
      </w:r>
      <w:r w:rsidR="0075722B">
        <w:t>splantation is not research.  ‘Y</w:t>
      </w:r>
      <w:r w:rsidR="00DC4EC8">
        <w:t xml:space="preserve">es’ for research </w:t>
      </w:r>
      <w:r w:rsidR="0075722B">
        <w:t xml:space="preserve">is </w:t>
      </w:r>
      <w:r w:rsidR="0075722B" w:rsidRPr="0075722B">
        <w:rPr>
          <w:i/>
        </w:rPr>
        <w:t>only</w:t>
      </w:r>
      <w:r w:rsidR="0075722B">
        <w:t xml:space="preserve"> selected when </w:t>
      </w:r>
      <w:r w:rsidR="00DC4EC8">
        <w:t>the family has consented to research for general organ and tissue donation.</w:t>
      </w:r>
    </w:p>
    <w:p w14:paraId="54EDE069" w14:textId="77777777" w:rsidR="00854569" w:rsidRDefault="00CD307B">
      <w:pPr>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14300" distR="114300" simplePos="0" relativeHeight="251702272" behindDoc="0" locked="0" layoutInCell="1" allowOverlap="1" wp14:anchorId="09704424" wp14:editId="32F2BF4B">
                <wp:simplePos x="0" y="0"/>
                <wp:positionH relativeFrom="column">
                  <wp:posOffset>2324100</wp:posOffset>
                </wp:positionH>
                <wp:positionV relativeFrom="paragraph">
                  <wp:posOffset>4507865</wp:posOffset>
                </wp:positionV>
                <wp:extent cx="1098550" cy="260350"/>
                <wp:effectExtent l="19050" t="19050" r="25400" b="25400"/>
                <wp:wrapNone/>
                <wp:docPr id="10" name="Oval 10"/>
                <wp:cNvGraphicFramePr/>
                <a:graphic xmlns:a="http://schemas.openxmlformats.org/drawingml/2006/main">
                  <a:graphicData uri="http://schemas.microsoft.com/office/word/2010/wordprocessingShape">
                    <wps:wsp>
                      <wps:cNvSpPr/>
                      <wps:spPr>
                        <a:xfrm>
                          <a:off x="0" y="0"/>
                          <a:ext cx="1098550" cy="260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B3ADA9" id="Oval 10" o:spid="_x0000_s1026" style="position:absolute;margin-left:183pt;margin-top:354.95pt;width:86.5pt;height:2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" filled="f" strokecolor="red" strokeweight="2.25pt">
                <v:stroke joinstyle="miter"/>
              </v:oval>
            </w:pict>
          </mc:Fallback>
        </mc:AlternateContent>
      </w:r>
      <w:r w:rsidR="002A1754">
        <w:rPr>
          <w:noProof/>
        </w:rPr>
        <w:drawing>
          <wp:inline distT="0" distB="0" distL="0" distR="0" wp14:anchorId="25A16C26" wp14:editId="3CBEC7B8">
            <wp:extent cx="4857750" cy="69702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0606" cy="6974357"/>
                    </a:xfrm>
                    <a:prstGeom prst="rect">
                      <a:avLst/>
                    </a:prstGeom>
                  </pic:spPr>
                </pic:pic>
              </a:graphicData>
            </a:graphic>
          </wp:inline>
        </w:drawing>
      </w:r>
      <w:r w:rsidR="002A1754">
        <w:t xml:space="preserve"> </w:t>
      </w:r>
      <w:r w:rsidR="00854569">
        <w:br w:type="page"/>
      </w:r>
    </w:p>
    <w:p w14:paraId="44C6FA54" w14:textId="77777777" w:rsidR="00F11F08" w:rsidRPr="0046381A" w:rsidRDefault="001D5B1B" w:rsidP="00F11F08">
      <w:pPr>
        <w:pStyle w:val="Heading1"/>
        <w:rPr>
          <w:b/>
          <w:color w:val="auto"/>
        </w:rPr>
      </w:pPr>
      <w:bookmarkStart w:id="12" w:name="_Toc95818882"/>
      <w:r w:rsidRPr="0046381A">
        <w:rPr>
          <w:b/>
          <w:color w:val="auto"/>
        </w:rPr>
        <w:lastRenderedPageBreak/>
        <w:t>FAQs</w:t>
      </w:r>
      <w:r w:rsidR="00854569" w:rsidRPr="0046381A">
        <w:rPr>
          <w:b/>
          <w:color w:val="auto"/>
        </w:rPr>
        <w:t xml:space="preserve"> for Hospital Staff</w:t>
      </w:r>
      <w:r w:rsidR="001E252C" w:rsidRPr="0046381A">
        <w:rPr>
          <w:b/>
          <w:color w:val="auto"/>
        </w:rPr>
        <w:t xml:space="preserve"> </w:t>
      </w:r>
      <w:r w:rsidR="00AB7D71" w:rsidRPr="0046381A">
        <w:rPr>
          <w:b/>
          <w:color w:val="auto"/>
        </w:rPr>
        <w:t>–</w:t>
      </w:r>
      <w:r w:rsidR="001E252C" w:rsidRPr="0046381A">
        <w:rPr>
          <w:b/>
          <w:color w:val="auto"/>
        </w:rPr>
        <w:t xml:space="preserve"> </w:t>
      </w:r>
      <w:r w:rsidR="00AB7D71" w:rsidRPr="0046381A">
        <w:rPr>
          <w:b/>
          <w:color w:val="auto"/>
        </w:rPr>
        <w:t xml:space="preserve">VCA </w:t>
      </w:r>
      <w:r w:rsidR="00854569" w:rsidRPr="0046381A">
        <w:rPr>
          <w:b/>
          <w:color w:val="auto"/>
        </w:rPr>
        <w:t>Parathyroid</w:t>
      </w:r>
      <w:r w:rsidR="001E252C" w:rsidRPr="0046381A">
        <w:rPr>
          <w:b/>
          <w:color w:val="auto"/>
        </w:rPr>
        <w:t xml:space="preserve"> Donation and Transplantation</w:t>
      </w:r>
      <w:bookmarkEnd w:id="12"/>
    </w:p>
    <w:p w14:paraId="3098044D" w14:textId="77777777" w:rsidR="00FE584B" w:rsidRDefault="00FE584B" w:rsidP="00FE584B">
      <w:pPr>
        <w:rPr>
          <w:color w:val="0070C0"/>
          <w:u w:val="single"/>
        </w:rPr>
      </w:pPr>
      <w:r>
        <w:t xml:space="preserve">Link to document for printing/emailing: </w:t>
      </w:r>
      <w:hyperlink r:id="rId31" w:history="1">
        <w:r w:rsidRPr="00FE584B">
          <w:rPr>
            <w:rStyle w:val="Hyperlink"/>
          </w:rPr>
          <w:t>link</w:t>
        </w:r>
      </w:hyperlink>
    </w:p>
    <w:p w14:paraId="207E4EB8" w14:textId="77777777" w:rsidR="002254AD" w:rsidRPr="0046381A" w:rsidRDefault="002254AD" w:rsidP="0046381A">
      <w:pPr>
        <w:spacing w:before="90" w:after="0" w:line="240" w:lineRule="auto"/>
        <w:jc w:val="center"/>
        <w:rPr>
          <w:rFonts w:cstheme="minorHAnsi"/>
          <w:b/>
        </w:rPr>
      </w:pPr>
      <w:r w:rsidRPr="0046381A">
        <w:rPr>
          <w:rFonts w:cstheme="minorHAnsi"/>
          <w:b/>
        </w:rPr>
        <w:t>FAQs for Hospital Staff:</w:t>
      </w:r>
    </w:p>
    <w:p w14:paraId="289EB965" w14:textId="77777777" w:rsidR="002254AD" w:rsidRPr="00770CF9" w:rsidRDefault="002254AD" w:rsidP="002254AD">
      <w:pPr>
        <w:spacing w:before="90" w:after="0" w:line="240" w:lineRule="auto"/>
        <w:jc w:val="center"/>
        <w:rPr>
          <w:rFonts w:cstheme="minorHAnsi"/>
          <w:b/>
        </w:rPr>
      </w:pPr>
      <w:r w:rsidRPr="00770CF9">
        <w:rPr>
          <w:rFonts w:cstheme="minorHAnsi"/>
          <w:b/>
        </w:rPr>
        <w:t>Vascu</w:t>
      </w:r>
      <w:r w:rsidRPr="00770CF9">
        <w:rPr>
          <w:rFonts w:cstheme="minorHAnsi"/>
          <w:b/>
          <w:spacing w:val="2"/>
        </w:rPr>
        <w:t>l</w:t>
      </w:r>
      <w:r w:rsidRPr="00770CF9">
        <w:rPr>
          <w:rFonts w:cstheme="minorHAnsi"/>
          <w:b/>
        </w:rPr>
        <w:t>ar</w:t>
      </w:r>
      <w:r w:rsidRPr="00770CF9">
        <w:rPr>
          <w:rFonts w:cstheme="minorHAnsi"/>
          <w:b/>
          <w:spacing w:val="-11"/>
        </w:rPr>
        <w:t xml:space="preserve"> </w:t>
      </w:r>
      <w:r w:rsidRPr="00770CF9">
        <w:rPr>
          <w:rFonts w:cstheme="minorHAnsi"/>
          <w:b/>
        </w:rPr>
        <w:t>C</w:t>
      </w:r>
      <w:r w:rsidRPr="00770CF9">
        <w:rPr>
          <w:rFonts w:cstheme="minorHAnsi"/>
          <w:b/>
          <w:spacing w:val="3"/>
        </w:rPr>
        <w:t>o</w:t>
      </w:r>
      <w:r w:rsidRPr="00770CF9">
        <w:rPr>
          <w:rFonts w:cstheme="minorHAnsi"/>
          <w:b/>
        </w:rPr>
        <w:t>mposi</w:t>
      </w:r>
      <w:r w:rsidRPr="00770CF9">
        <w:rPr>
          <w:rFonts w:cstheme="minorHAnsi"/>
          <w:b/>
          <w:spacing w:val="3"/>
        </w:rPr>
        <w:t>t</w:t>
      </w:r>
      <w:r w:rsidRPr="00770CF9">
        <w:rPr>
          <w:rFonts w:cstheme="minorHAnsi"/>
          <w:b/>
        </w:rPr>
        <w:t>e</w:t>
      </w:r>
      <w:r w:rsidRPr="00770CF9">
        <w:rPr>
          <w:rFonts w:cstheme="minorHAnsi"/>
          <w:b/>
          <w:spacing w:val="-8"/>
        </w:rPr>
        <w:t xml:space="preserve"> </w:t>
      </w:r>
      <w:r w:rsidRPr="00770CF9">
        <w:rPr>
          <w:rFonts w:cstheme="minorHAnsi"/>
          <w:b/>
          <w:spacing w:val="-4"/>
        </w:rPr>
        <w:t>A</w:t>
      </w:r>
      <w:r w:rsidRPr="00770CF9">
        <w:rPr>
          <w:rFonts w:cstheme="minorHAnsi"/>
          <w:b/>
        </w:rPr>
        <w:t>llotr</w:t>
      </w:r>
      <w:r w:rsidRPr="00770CF9">
        <w:rPr>
          <w:rFonts w:cstheme="minorHAnsi"/>
          <w:b/>
          <w:spacing w:val="2"/>
        </w:rPr>
        <w:t>a</w:t>
      </w:r>
      <w:r w:rsidRPr="00770CF9">
        <w:rPr>
          <w:rFonts w:cstheme="minorHAnsi"/>
          <w:b/>
        </w:rPr>
        <w:t>nspl</w:t>
      </w:r>
      <w:r w:rsidRPr="00770CF9">
        <w:rPr>
          <w:rFonts w:cstheme="minorHAnsi"/>
          <w:b/>
          <w:spacing w:val="2"/>
        </w:rPr>
        <w:t>a</w:t>
      </w:r>
      <w:r w:rsidRPr="00770CF9">
        <w:rPr>
          <w:rFonts w:cstheme="minorHAnsi"/>
          <w:b/>
        </w:rPr>
        <w:t>ntati</w:t>
      </w:r>
      <w:r w:rsidRPr="00770CF9">
        <w:rPr>
          <w:rFonts w:cstheme="minorHAnsi"/>
          <w:b/>
          <w:spacing w:val="3"/>
        </w:rPr>
        <w:t>o</w:t>
      </w:r>
      <w:r w:rsidRPr="00770CF9">
        <w:rPr>
          <w:rFonts w:cstheme="minorHAnsi"/>
          <w:b/>
        </w:rPr>
        <w:t xml:space="preserve">n </w:t>
      </w:r>
    </w:p>
    <w:p w14:paraId="6C3B1548" w14:textId="77777777" w:rsidR="002254AD" w:rsidRPr="00770CF9" w:rsidRDefault="002254AD" w:rsidP="002254AD">
      <w:pPr>
        <w:spacing w:before="90" w:line="240" w:lineRule="auto"/>
        <w:jc w:val="center"/>
        <w:rPr>
          <w:rFonts w:cstheme="minorHAnsi"/>
          <w:b/>
          <w:spacing w:val="-24"/>
        </w:rPr>
      </w:pPr>
      <w:r w:rsidRPr="00770CF9">
        <w:rPr>
          <w:rFonts w:cstheme="minorHAnsi"/>
          <w:b/>
        </w:rPr>
        <w:t>Parathyroid Gland Donation and Transplantation</w:t>
      </w:r>
    </w:p>
    <w:p w14:paraId="31AC50D6"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 xml:space="preserve">What is Vascular Composite Allotransplantation (VCA)? </w:t>
      </w:r>
    </w:p>
    <w:p w14:paraId="3AA5E7F3" w14:textId="77777777" w:rsidR="002254AD" w:rsidRPr="00770CF9" w:rsidRDefault="002254AD" w:rsidP="002254AD">
      <w:pPr>
        <w:pStyle w:val="BodyText"/>
        <w:spacing w:before="89" w:after="240" w:line="312" w:lineRule="auto"/>
        <w:ind w:right="182"/>
        <w:rPr>
          <w:rFonts w:asciiTheme="minorHAnsi" w:hAnsiTheme="minorHAnsi" w:cstheme="minorHAnsi"/>
          <w:sz w:val="22"/>
          <w:szCs w:val="22"/>
        </w:rPr>
      </w:pPr>
      <w:r w:rsidRPr="00770CF9">
        <w:rPr>
          <w:rFonts w:asciiTheme="minorHAnsi" w:hAnsiTheme="minorHAnsi" w:cstheme="minorHAnsi"/>
          <w:sz w:val="22"/>
          <w:szCs w:val="22"/>
        </w:rPr>
        <w:t>Vascular Composite Allotransplantation (VCA) is the transplantation of components such as nerve, tendon, skin and/or bone as a functional unit to reconstruct tissues from one individual to another, e.g. hand and forearm, elements of face and underlying structure, or the trachea. Parathyroid gland is included in this category. Once the revascularization of the donated tissues in the recipient occurs, it can restore function and sensory and motor status, appearance, and psychosocial well-being including self-esteem and reintegration into family and social life. The term vascular composite tissue is used interchangeably with VCA</w:t>
      </w:r>
      <w:r w:rsidRPr="00770CF9">
        <w:rPr>
          <w:rFonts w:asciiTheme="minorHAnsi" w:hAnsiTheme="minorHAnsi" w:cstheme="minorHAnsi"/>
          <w:sz w:val="22"/>
          <w:szCs w:val="22"/>
          <w:lang w:val="en-CA"/>
        </w:rPr>
        <w:t>.</w:t>
      </w:r>
    </w:p>
    <w:p w14:paraId="09C036B0"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 xml:space="preserve">Why is parathyroid gland transplantation done? </w:t>
      </w:r>
    </w:p>
    <w:p w14:paraId="2DFEB683" w14:textId="77777777" w:rsidR="002254AD" w:rsidRPr="00770CF9" w:rsidRDefault="002254AD" w:rsidP="002254AD">
      <w:pPr>
        <w:pStyle w:val="BodyText"/>
        <w:spacing w:before="89" w:after="240" w:line="312" w:lineRule="auto"/>
        <w:ind w:right="182"/>
        <w:rPr>
          <w:rFonts w:asciiTheme="minorHAnsi" w:hAnsiTheme="minorHAnsi" w:cstheme="minorHAnsi"/>
          <w:sz w:val="22"/>
          <w:szCs w:val="22"/>
        </w:rPr>
      </w:pPr>
      <w:r w:rsidRPr="00770CF9">
        <w:rPr>
          <w:rFonts w:asciiTheme="minorHAnsi" w:hAnsiTheme="minorHAnsi" w:cstheme="minorHAnsi"/>
          <w:sz w:val="22"/>
          <w:szCs w:val="22"/>
        </w:rPr>
        <w:t>Severe refractory hypoparathyroidism resulting from loss of parathyroid function is a highly debilitating condition requiring long-term treatment and resulting in frequent complications such as seizures, transfusions, ER visits and hospitalizations.</w:t>
      </w:r>
      <w:r w:rsidRPr="00770CF9">
        <w:rPr>
          <w:rFonts w:asciiTheme="minorHAnsi" w:eastAsia="Calibri" w:hAnsiTheme="minorHAnsi" w:cstheme="minorHAnsi"/>
          <w:sz w:val="22"/>
          <w:szCs w:val="22"/>
        </w:rPr>
        <w:t xml:space="preserve"> Transplant of parathyroid tissue is a common procedure around the world and has been in practice since the early 1900s. Historically, the procedure has typically been carried out using parathyroid tissue from the patient themselves, or from a related living donor, during or after thyroid surgery. </w:t>
      </w:r>
      <w:r w:rsidRPr="00770CF9">
        <w:rPr>
          <w:rFonts w:asciiTheme="minorHAnsi" w:hAnsiTheme="minorHAnsi" w:cstheme="minorHAnsi"/>
          <w:sz w:val="22"/>
          <w:szCs w:val="22"/>
        </w:rPr>
        <w:t xml:space="preserve"> </w:t>
      </w:r>
      <w:r w:rsidRPr="00770CF9">
        <w:rPr>
          <w:rFonts w:asciiTheme="minorHAnsi" w:eastAsia="Calibri" w:hAnsiTheme="minorHAnsi" w:cstheme="minorHAnsi"/>
          <w:sz w:val="22"/>
          <w:szCs w:val="22"/>
        </w:rPr>
        <w:t>Transplantation of parathyroid tissue from a deceased donor occurs because no living donor matches have been found for the potential recipient.</w:t>
      </w:r>
      <w:r w:rsidRPr="00770CF9">
        <w:rPr>
          <w:rFonts w:asciiTheme="minorHAnsi" w:eastAsia="Calibri" w:hAnsiTheme="minorHAnsi" w:cstheme="minorHAnsi"/>
        </w:rPr>
        <w:t xml:space="preserve"> </w:t>
      </w:r>
    </w:p>
    <w:p w14:paraId="1FAC7863"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Who is eligible to be a VCA donor?</w:t>
      </w:r>
    </w:p>
    <w:p w14:paraId="36933BAB" w14:textId="77777777" w:rsidR="002254AD" w:rsidRPr="00770CF9" w:rsidRDefault="002254AD" w:rsidP="002254AD">
      <w:pPr>
        <w:pStyle w:val="BodyText"/>
        <w:spacing w:before="86" w:line="312" w:lineRule="auto"/>
        <w:ind w:right="182"/>
        <w:rPr>
          <w:rFonts w:asciiTheme="minorHAnsi" w:hAnsiTheme="minorHAnsi" w:cstheme="minorHAnsi"/>
          <w:sz w:val="22"/>
          <w:szCs w:val="22"/>
        </w:rPr>
      </w:pPr>
      <w:bookmarkStart w:id="13" w:name="_Hlk63751803"/>
      <w:bookmarkStart w:id="14" w:name="_Hlk62135076"/>
      <w:r w:rsidRPr="00770CF9">
        <w:rPr>
          <w:rFonts w:asciiTheme="minorHAnsi" w:hAnsiTheme="minorHAnsi" w:cstheme="minorHAnsi"/>
          <w:sz w:val="22"/>
          <w:szCs w:val="22"/>
        </w:rPr>
        <w:t>Only donors who meet the clinical criteria for neurological determination of death</w:t>
      </w:r>
      <w:r w:rsidRPr="00770CF9">
        <w:rPr>
          <w:rFonts w:asciiTheme="minorHAnsi" w:hAnsiTheme="minorHAnsi" w:cstheme="minorHAnsi"/>
          <w:color w:val="FF0000"/>
          <w:sz w:val="22"/>
          <w:szCs w:val="22"/>
        </w:rPr>
        <w:t xml:space="preserve"> </w:t>
      </w:r>
      <w:r w:rsidRPr="00770CF9">
        <w:rPr>
          <w:rFonts w:asciiTheme="minorHAnsi" w:hAnsiTheme="minorHAnsi" w:cstheme="minorHAnsi"/>
          <w:sz w:val="22"/>
          <w:szCs w:val="22"/>
        </w:rPr>
        <w:t xml:space="preserve">(NDD) </w:t>
      </w:r>
      <w:bookmarkEnd w:id="13"/>
      <w:r w:rsidRPr="00770CF9">
        <w:rPr>
          <w:rFonts w:asciiTheme="minorHAnsi" w:hAnsiTheme="minorHAnsi" w:cstheme="minorHAnsi"/>
          <w:sz w:val="22"/>
          <w:szCs w:val="22"/>
        </w:rPr>
        <w:t xml:space="preserve">are eligible as VCA transplantation involves revascularization and re-establishment of blood flow to the tissue. </w:t>
      </w:r>
    </w:p>
    <w:p w14:paraId="4964D075" w14:textId="77777777" w:rsidR="002254AD" w:rsidRPr="00770CF9" w:rsidRDefault="002254AD" w:rsidP="002254AD">
      <w:pPr>
        <w:pStyle w:val="BodyText"/>
        <w:spacing w:before="86" w:after="240" w:line="312" w:lineRule="auto"/>
        <w:ind w:right="182"/>
        <w:rPr>
          <w:rFonts w:asciiTheme="minorHAnsi" w:hAnsiTheme="minorHAnsi" w:cstheme="minorHAnsi"/>
          <w:sz w:val="22"/>
          <w:szCs w:val="22"/>
        </w:rPr>
      </w:pPr>
      <w:r w:rsidRPr="00770CF9">
        <w:rPr>
          <w:rFonts w:asciiTheme="minorHAnsi" w:hAnsiTheme="minorHAnsi" w:cstheme="minorHAnsi"/>
          <w:sz w:val="22"/>
          <w:szCs w:val="22"/>
        </w:rPr>
        <w:t>Potential donors will be assessed on a case-by-case basis. For example, individuals with a history of thyroid or kidney disease would not be considered eligible for parathyroid donation.</w:t>
      </w:r>
      <w:bookmarkStart w:id="15" w:name="_Hlk62048091"/>
      <w:bookmarkEnd w:id="14"/>
    </w:p>
    <w:p w14:paraId="3B9E0154"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Is the notification process or death determination process any different for VCA donors?</w:t>
      </w:r>
    </w:p>
    <w:p w14:paraId="37A5D1C7" w14:textId="77777777" w:rsidR="002254AD" w:rsidRPr="00770CF9" w:rsidRDefault="002254AD" w:rsidP="002254AD">
      <w:pPr>
        <w:pStyle w:val="BodyText"/>
        <w:spacing w:before="89" w:after="240"/>
        <w:rPr>
          <w:rFonts w:asciiTheme="minorHAnsi" w:hAnsiTheme="minorHAnsi" w:cstheme="minorHAnsi"/>
          <w:sz w:val="22"/>
          <w:szCs w:val="22"/>
        </w:rPr>
      </w:pPr>
      <w:r w:rsidRPr="00770CF9">
        <w:rPr>
          <w:rFonts w:asciiTheme="minorHAnsi" w:hAnsiTheme="minorHAnsi" w:cstheme="minorHAnsi"/>
          <w:sz w:val="22"/>
          <w:szCs w:val="22"/>
        </w:rPr>
        <w:t>The notification/referral process and death determination process remain unchanged.</w:t>
      </w:r>
      <w:bookmarkEnd w:id="15"/>
    </w:p>
    <w:p w14:paraId="6F6D8619"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When is the family approached for VCA?</w:t>
      </w:r>
    </w:p>
    <w:p w14:paraId="57BE5FDF" w14:textId="77777777" w:rsidR="002254AD" w:rsidRPr="00770CF9" w:rsidRDefault="002254AD" w:rsidP="002254AD">
      <w:pPr>
        <w:pStyle w:val="BodyText"/>
        <w:spacing w:before="89" w:after="240" w:line="312" w:lineRule="auto"/>
        <w:ind w:right="108"/>
        <w:rPr>
          <w:rFonts w:asciiTheme="minorHAnsi" w:hAnsiTheme="minorHAnsi" w:cstheme="minorHAnsi"/>
          <w:sz w:val="22"/>
          <w:szCs w:val="22"/>
        </w:rPr>
      </w:pPr>
      <w:r w:rsidRPr="00770CF9">
        <w:rPr>
          <w:rFonts w:asciiTheme="minorHAnsi" w:hAnsiTheme="minorHAnsi" w:cstheme="minorHAnsi"/>
          <w:sz w:val="22"/>
          <w:szCs w:val="22"/>
        </w:rPr>
        <w:t>Donation for VCA is discussed with families after initial screening indicates there is potential to help someone waiting for this type of transplant.</w:t>
      </w:r>
    </w:p>
    <w:p w14:paraId="2C4235C3"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lastRenderedPageBreak/>
        <w:t>What information is shared with the families about VCA?</w:t>
      </w:r>
    </w:p>
    <w:p w14:paraId="031551BC" w14:textId="77777777" w:rsidR="002254AD" w:rsidRPr="00770CF9" w:rsidRDefault="002254AD" w:rsidP="002254AD">
      <w:pPr>
        <w:pStyle w:val="BodyText"/>
        <w:spacing w:before="89" w:line="312" w:lineRule="auto"/>
        <w:ind w:right="108"/>
        <w:rPr>
          <w:rFonts w:asciiTheme="minorHAnsi" w:hAnsiTheme="minorHAnsi" w:cstheme="minorHAnsi"/>
          <w:sz w:val="22"/>
          <w:szCs w:val="22"/>
        </w:rPr>
      </w:pPr>
      <w:r w:rsidRPr="00770CF9">
        <w:rPr>
          <w:rFonts w:asciiTheme="minorHAnsi" w:hAnsiTheme="minorHAnsi" w:cstheme="minorHAnsi"/>
          <w:sz w:val="22"/>
          <w:szCs w:val="22"/>
        </w:rPr>
        <w:t>The following information is provided to the family if a donor is considered a potential match for a recipient:</w:t>
      </w:r>
    </w:p>
    <w:p w14:paraId="63ED4F3E" w14:textId="77777777" w:rsidR="002254AD" w:rsidRPr="00770CF9" w:rsidRDefault="002254AD" w:rsidP="002254AD">
      <w:pPr>
        <w:numPr>
          <w:ilvl w:val="2"/>
          <w:numId w:val="25"/>
        </w:numPr>
        <w:tabs>
          <w:tab w:val="left" w:pos="819"/>
          <w:tab w:val="left" w:pos="820"/>
        </w:tabs>
        <w:spacing w:after="0" w:line="240" w:lineRule="auto"/>
        <w:ind w:right="630"/>
        <w:rPr>
          <w:rFonts w:cstheme="minorHAnsi"/>
        </w:rPr>
      </w:pPr>
      <w:r w:rsidRPr="00770CF9">
        <w:rPr>
          <w:rFonts w:cstheme="minorHAnsi"/>
        </w:rPr>
        <w:t>What</w:t>
      </w:r>
      <w:r w:rsidRPr="00770CF9">
        <w:rPr>
          <w:rFonts w:cstheme="minorHAnsi"/>
          <w:spacing w:val="-5"/>
        </w:rPr>
        <w:t xml:space="preserve"> </w:t>
      </w:r>
      <w:r w:rsidRPr="00770CF9">
        <w:rPr>
          <w:rFonts w:cstheme="minorHAnsi"/>
        </w:rPr>
        <w:t>may</w:t>
      </w:r>
      <w:r w:rsidRPr="00770CF9">
        <w:rPr>
          <w:rFonts w:cstheme="minorHAnsi"/>
          <w:spacing w:val="-5"/>
        </w:rPr>
        <w:t xml:space="preserve"> </w:t>
      </w:r>
      <w:r w:rsidRPr="00770CF9">
        <w:rPr>
          <w:rFonts w:cstheme="minorHAnsi"/>
        </w:rPr>
        <w:t>be</w:t>
      </w:r>
      <w:r w:rsidRPr="00770CF9">
        <w:rPr>
          <w:rFonts w:cstheme="minorHAnsi"/>
          <w:spacing w:val="-2"/>
        </w:rPr>
        <w:t xml:space="preserve"> </w:t>
      </w:r>
      <w:r w:rsidRPr="00770CF9">
        <w:rPr>
          <w:rFonts w:cstheme="minorHAnsi"/>
        </w:rPr>
        <w:t>donated, who</w:t>
      </w:r>
      <w:r w:rsidRPr="00770CF9">
        <w:rPr>
          <w:rFonts w:cstheme="minorHAnsi"/>
          <w:spacing w:val="-2"/>
        </w:rPr>
        <w:t xml:space="preserve"> </w:t>
      </w:r>
      <w:r w:rsidRPr="00770CF9">
        <w:rPr>
          <w:rFonts w:cstheme="minorHAnsi"/>
        </w:rPr>
        <w:t>could</w:t>
      </w:r>
      <w:r w:rsidRPr="00770CF9">
        <w:rPr>
          <w:rFonts w:cstheme="minorHAnsi"/>
          <w:spacing w:val="-5"/>
        </w:rPr>
        <w:t xml:space="preserve"> </w:t>
      </w:r>
      <w:r w:rsidRPr="00770CF9">
        <w:rPr>
          <w:rFonts w:cstheme="minorHAnsi"/>
        </w:rPr>
        <w:t>be</w:t>
      </w:r>
      <w:r w:rsidRPr="00770CF9">
        <w:rPr>
          <w:rFonts w:cstheme="minorHAnsi"/>
          <w:spacing w:val="-5"/>
        </w:rPr>
        <w:t xml:space="preserve"> </w:t>
      </w:r>
      <w:r w:rsidRPr="00770CF9">
        <w:rPr>
          <w:rFonts w:cstheme="minorHAnsi"/>
        </w:rPr>
        <w:t>helped, and how it would help them,</w:t>
      </w:r>
      <w:r w:rsidRPr="00770CF9">
        <w:rPr>
          <w:rFonts w:cstheme="minorHAnsi"/>
          <w:spacing w:val="-5"/>
        </w:rPr>
        <w:t xml:space="preserve"> </w:t>
      </w:r>
      <w:r w:rsidRPr="00770CF9">
        <w:rPr>
          <w:rFonts w:cstheme="minorHAnsi"/>
        </w:rPr>
        <w:t>in general</w:t>
      </w:r>
      <w:r w:rsidRPr="00770CF9">
        <w:rPr>
          <w:rFonts w:cstheme="minorHAnsi"/>
          <w:spacing w:val="-9"/>
        </w:rPr>
        <w:t xml:space="preserve"> </w:t>
      </w:r>
      <w:r w:rsidRPr="00770CF9">
        <w:rPr>
          <w:rFonts w:cstheme="minorHAnsi"/>
        </w:rPr>
        <w:t>terms;</w:t>
      </w:r>
    </w:p>
    <w:p w14:paraId="2205F557" w14:textId="77777777" w:rsidR="002254AD" w:rsidRPr="00770CF9" w:rsidRDefault="002254AD" w:rsidP="002254AD">
      <w:pPr>
        <w:numPr>
          <w:ilvl w:val="2"/>
          <w:numId w:val="25"/>
        </w:numPr>
        <w:tabs>
          <w:tab w:val="left" w:pos="819"/>
          <w:tab w:val="left" w:pos="820"/>
        </w:tabs>
        <w:spacing w:after="0" w:line="240" w:lineRule="auto"/>
        <w:ind w:right="747"/>
        <w:rPr>
          <w:rFonts w:cstheme="minorHAnsi"/>
        </w:rPr>
      </w:pPr>
      <w:r w:rsidRPr="00770CF9">
        <w:rPr>
          <w:rFonts w:cstheme="minorHAnsi"/>
        </w:rPr>
        <w:t>How matching is done (e.g. blood type, age and tissue type matching);</w:t>
      </w:r>
    </w:p>
    <w:p w14:paraId="59A1BFBA" w14:textId="77777777" w:rsidR="002254AD" w:rsidRPr="00770CF9" w:rsidRDefault="002254AD" w:rsidP="002254AD">
      <w:pPr>
        <w:numPr>
          <w:ilvl w:val="2"/>
          <w:numId w:val="25"/>
        </w:numPr>
        <w:tabs>
          <w:tab w:val="left" w:pos="819"/>
          <w:tab w:val="left" w:pos="820"/>
        </w:tabs>
        <w:spacing w:after="0" w:line="240" w:lineRule="auto"/>
        <w:ind w:right="878"/>
        <w:rPr>
          <w:rFonts w:cstheme="minorHAnsi"/>
        </w:rPr>
      </w:pPr>
      <w:r w:rsidRPr="00770CF9">
        <w:rPr>
          <w:rFonts w:cstheme="minorHAnsi"/>
        </w:rPr>
        <w:t>Additional testing that may be required (specific blood tests);</w:t>
      </w:r>
    </w:p>
    <w:p w14:paraId="2D453A75" w14:textId="77777777" w:rsidR="002254AD" w:rsidRPr="00770CF9" w:rsidRDefault="002254AD" w:rsidP="002254AD">
      <w:pPr>
        <w:numPr>
          <w:ilvl w:val="2"/>
          <w:numId w:val="25"/>
        </w:numPr>
        <w:tabs>
          <w:tab w:val="left" w:pos="819"/>
          <w:tab w:val="left" w:pos="820"/>
        </w:tabs>
        <w:spacing w:after="0" w:line="240" w:lineRule="auto"/>
        <w:ind w:right="737"/>
        <w:rPr>
          <w:rFonts w:cstheme="minorHAnsi"/>
        </w:rPr>
      </w:pPr>
      <w:r w:rsidRPr="00770CF9">
        <w:rPr>
          <w:rFonts w:cstheme="minorHAnsi"/>
        </w:rPr>
        <w:t>Any</w:t>
      </w:r>
      <w:r w:rsidRPr="00770CF9">
        <w:rPr>
          <w:rFonts w:cstheme="minorHAnsi"/>
          <w:spacing w:val="-6"/>
        </w:rPr>
        <w:t xml:space="preserve"> </w:t>
      </w:r>
      <w:r w:rsidRPr="00770CF9">
        <w:rPr>
          <w:rFonts w:cstheme="minorHAnsi"/>
        </w:rPr>
        <w:t>expected</w:t>
      </w:r>
      <w:r w:rsidRPr="00770CF9">
        <w:rPr>
          <w:rFonts w:cstheme="minorHAnsi"/>
          <w:spacing w:val="-3"/>
        </w:rPr>
        <w:t xml:space="preserve"> </w:t>
      </w:r>
      <w:r w:rsidRPr="00770CF9">
        <w:rPr>
          <w:rFonts w:cstheme="minorHAnsi"/>
        </w:rPr>
        <w:t>impact</w:t>
      </w:r>
      <w:r w:rsidRPr="00770CF9">
        <w:rPr>
          <w:rFonts w:cstheme="minorHAnsi"/>
          <w:spacing w:val="-4"/>
        </w:rPr>
        <w:t xml:space="preserve"> </w:t>
      </w:r>
      <w:r w:rsidRPr="00770CF9">
        <w:rPr>
          <w:rFonts w:cstheme="minorHAnsi"/>
        </w:rPr>
        <w:t>on</w:t>
      </w:r>
      <w:r w:rsidRPr="00770CF9">
        <w:rPr>
          <w:rFonts w:cstheme="minorHAnsi"/>
          <w:spacing w:val="-3"/>
        </w:rPr>
        <w:t xml:space="preserve"> </w:t>
      </w:r>
      <w:r w:rsidRPr="00770CF9">
        <w:rPr>
          <w:rFonts w:cstheme="minorHAnsi"/>
        </w:rPr>
        <w:t>timing</w:t>
      </w:r>
      <w:r w:rsidRPr="00770CF9">
        <w:rPr>
          <w:rFonts w:cstheme="minorHAnsi"/>
          <w:spacing w:val="-6"/>
        </w:rPr>
        <w:t xml:space="preserve"> </w:t>
      </w:r>
      <w:r w:rsidRPr="00770CF9">
        <w:rPr>
          <w:rFonts w:cstheme="minorHAnsi"/>
        </w:rPr>
        <w:t>of</w:t>
      </w:r>
      <w:r w:rsidRPr="00770CF9">
        <w:rPr>
          <w:rFonts w:cstheme="minorHAnsi"/>
          <w:spacing w:val="-4"/>
        </w:rPr>
        <w:t xml:space="preserve"> </w:t>
      </w:r>
      <w:r w:rsidRPr="00770CF9">
        <w:rPr>
          <w:rFonts w:cstheme="minorHAnsi"/>
        </w:rPr>
        <w:t>the</w:t>
      </w:r>
      <w:r w:rsidRPr="00770CF9">
        <w:rPr>
          <w:rFonts w:cstheme="minorHAnsi"/>
          <w:spacing w:val="-3"/>
        </w:rPr>
        <w:t xml:space="preserve"> </w:t>
      </w:r>
      <w:r w:rsidRPr="00770CF9">
        <w:rPr>
          <w:rFonts w:cstheme="minorHAnsi"/>
        </w:rPr>
        <w:t>organ</w:t>
      </w:r>
      <w:r w:rsidRPr="00770CF9">
        <w:rPr>
          <w:rFonts w:cstheme="minorHAnsi"/>
          <w:spacing w:val="-6"/>
        </w:rPr>
        <w:t xml:space="preserve"> </w:t>
      </w:r>
      <w:r w:rsidRPr="00770CF9">
        <w:rPr>
          <w:rFonts w:cstheme="minorHAnsi"/>
        </w:rPr>
        <w:t>and</w:t>
      </w:r>
      <w:r w:rsidRPr="00770CF9">
        <w:rPr>
          <w:rFonts w:cstheme="minorHAnsi"/>
          <w:spacing w:val="-3"/>
        </w:rPr>
        <w:t xml:space="preserve"> </w:t>
      </w:r>
      <w:r w:rsidRPr="00770CF9">
        <w:rPr>
          <w:rFonts w:cstheme="minorHAnsi"/>
        </w:rPr>
        <w:t>tissue recovery process</w:t>
      </w:r>
      <w:r w:rsidRPr="00770CF9">
        <w:rPr>
          <w:rFonts w:cstheme="minorHAnsi"/>
          <w:spacing w:val="-4"/>
        </w:rPr>
        <w:t xml:space="preserve"> </w:t>
      </w:r>
      <w:r w:rsidRPr="00770CF9">
        <w:rPr>
          <w:rFonts w:cstheme="minorHAnsi"/>
        </w:rPr>
        <w:t>and funeral</w:t>
      </w:r>
      <w:r w:rsidRPr="00770CF9">
        <w:rPr>
          <w:rFonts w:cstheme="minorHAnsi"/>
          <w:spacing w:val="-11"/>
        </w:rPr>
        <w:t xml:space="preserve"> </w:t>
      </w:r>
      <w:r w:rsidRPr="00770CF9">
        <w:rPr>
          <w:rFonts w:cstheme="minorHAnsi"/>
        </w:rPr>
        <w:t>arrangements;</w:t>
      </w:r>
    </w:p>
    <w:p w14:paraId="53E065F5" w14:textId="77777777" w:rsidR="002254AD" w:rsidRPr="00770CF9" w:rsidRDefault="002254AD" w:rsidP="002254AD">
      <w:pPr>
        <w:numPr>
          <w:ilvl w:val="2"/>
          <w:numId w:val="25"/>
        </w:numPr>
        <w:tabs>
          <w:tab w:val="left" w:pos="819"/>
          <w:tab w:val="left" w:pos="820"/>
        </w:tabs>
        <w:spacing w:after="0" w:line="240" w:lineRule="auto"/>
        <w:ind w:right="298"/>
        <w:rPr>
          <w:rFonts w:cstheme="minorHAnsi"/>
        </w:rPr>
      </w:pPr>
      <w:r w:rsidRPr="00770CF9">
        <w:rPr>
          <w:rFonts w:cstheme="minorHAnsi"/>
        </w:rPr>
        <w:t>Impact</w:t>
      </w:r>
      <w:r w:rsidRPr="00770CF9">
        <w:rPr>
          <w:rFonts w:cstheme="minorHAnsi"/>
          <w:spacing w:val="-5"/>
        </w:rPr>
        <w:t xml:space="preserve"> </w:t>
      </w:r>
      <w:r w:rsidRPr="00770CF9">
        <w:rPr>
          <w:rFonts w:cstheme="minorHAnsi"/>
        </w:rPr>
        <w:t>on</w:t>
      </w:r>
      <w:r w:rsidRPr="00770CF9">
        <w:rPr>
          <w:rFonts w:cstheme="minorHAnsi"/>
          <w:spacing w:val="-7"/>
        </w:rPr>
        <w:t xml:space="preserve"> </w:t>
      </w:r>
      <w:r w:rsidRPr="00770CF9">
        <w:rPr>
          <w:rFonts w:cstheme="minorHAnsi"/>
        </w:rPr>
        <w:t>funeral</w:t>
      </w:r>
      <w:r w:rsidRPr="00770CF9">
        <w:rPr>
          <w:rFonts w:cstheme="minorHAnsi"/>
          <w:spacing w:val="-6"/>
        </w:rPr>
        <w:t xml:space="preserve"> </w:t>
      </w:r>
      <w:r w:rsidRPr="00770CF9">
        <w:rPr>
          <w:rFonts w:cstheme="minorHAnsi"/>
        </w:rPr>
        <w:t>arrangement</w:t>
      </w:r>
      <w:r w:rsidRPr="00770CF9">
        <w:rPr>
          <w:rFonts w:cstheme="minorHAnsi"/>
          <w:spacing w:val="-5"/>
        </w:rPr>
        <w:t xml:space="preserve"> </w:t>
      </w:r>
      <w:r w:rsidRPr="00770CF9">
        <w:rPr>
          <w:rFonts w:cstheme="minorHAnsi"/>
        </w:rPr>
        <w:t>decisions,</w:t>
      </w:r>
      <w:r w:rsidRPr="00770CF9">
        <w:rPr>
          <w:rFonts w:cstheme="minorHAnsi"/>
          <w:spacing w:val="-7"/>
        </w:rPr>
        <w:t xml:space="preserve"> </w:t>
      </w:r>
      <w:r w:rsidRPr="00770CF9">
        <w:rPr>
          <w:rFonts w:cstheme="minorHAnsi"/>
        </w:rPr>
        <w:t>such</w:t>
      </w:r>
      <w:r w:rsidRPr="00770CF9">
        <w:rPr>
          <w:rFonts w:cstheme="minorHAnsi"/>
          <w:spacing w:val="-4"/>
        </w:rPr>
        <w:t xml:space="preserve"> </w:t>
      </w:r>
      <w:r w:rsidRPr="00770CF9">
        <w:rPr>
          <w:rFonts w:cstheme="minorHAnsi"/>
        </w:rPr>
        <w:t>as</w:t>
      </w:r>
      <w:r w:rsidRPr="00770CF9">
        <w:rPr>
          <w:rFonts w:cstheme="minorHAnsi"/>
          <w:spacing w:val="-5"/>
        </w:rPr>
        <w:t xml:space="preserve"> </w:t>
      </w:r>
      <w:r w:rsidRPr="00770CF9">
        <w:rPr>
          <w:rFonts w:cstheme="minorHAnsi"/>
        </w:rPr>
        <w:t>clothing,</w:t>
      </w:r>
      <w:r w:rsidRPr="00770CF9">
        <w:rPr>
          <w:rFonts w:cstheme="minorHAnsi"/>
          <w:spacing w:val="-5"/>
        </w:rPr>
        <w:t xml:space="preserve"> </w:t>
      </w:r>
      <w:r w:rsidRPr="00770CF9">
        <w:rPr>
          <w:rFonts w:cstheme="minorHAnsi"/>
        </w:rPr>
        <w:t>casket</w:t>
      </w:r>
      <w:r w:rsidRPr="00770CF9">
        <w:rPr>
          <w:rFonts w:cstheme="minorHAnsi"/>
          <w:spacing w:val="-7"/>
        </w:rPr>
        <w:t xml:space="preserve"> </w:t>
      </w:r>
      <w:r w:rsidRPr="00770CF9">
        <w:rPr>
          <w:rFonts w:cstheme="minorHAnsi"/>
        </w:rPr>
        <w:t>selection,</w:t>
      </w:r>
      <w:r w:rsidRPr="00770CF9">
        <w:rPr>
          <w:rFonts w:cstheme="minorHAnsi"/>
          <w:spacing w:val="-5"/>
        </w:rPr>
        <w:t xml:space="preserve"> </w:t>
      </w:r>
      <w:r w:rsidRPr="00770CF9">
        <w:rPr>
          <w:rFonts w:cstheme="minorHAnsi"/>
        </w:rPr>
        <w:t>or choice of a</w:t>
      </w:r>
      <w:r w:rsidRPr="00770CF9">
        <w:rPr>
          <w:rFonts w:cstheme="minorHAnsi"/>
          <w:spacing w:val="-16"/>
        </w:rPr>
        <w:t xml:space="preserve"> </w:t>
      </w:r>
      <w:r w:rsidRPr="00770CF9">
        <w:rPr>
          <w:rFonts w:cstheme="minorHAnsi"/>
        </w:rPr>
        <w:t>viewing;</w:t>
      </w:r>
    </w:p>
    <w:p w14:paraId="62B43E78" w14:textId="77777777" w:rsidR="002254AD" w:rsidRPr="00770CF9" w:rsidRDefault="002254AD" w:rsidP="002254AD">
      <w:pPr>
        <w:numPr>
          <w:ilvl w:val="2"/>
          <w:numId w:val="25"/>
        </w:numPr>
        <w:tabs>
          <w:tab w:val="left" w:pos="819"/>
          <w:tab w:val="left" w:pos="820"/>
        </w:tabs>
        <w:spacing w:after="200" w:line="240" w:lineRule="auto"/>
        <w:rPr>
          <w:rFonts w:cstheme="minorHAnsi"/>
        </w:rPr>
      </w:pPr>
      <w:r w:rsidRPr="00770CF9">
        <w:rPr>
          <w:rFonts w:cstheme="minorHAnsi"/>
        </w:rPr>
        <w:t>Confidentiality</w:t>
      </w:r>
      <w:r w:rsidRPr="00770CF9">
        <w:rPr>
          <w:rFonts w:cstheme="minorHAnsi"/>
          <w:spacing w:val="-8"/>
        </w:rPr>
        <w:t xml:space="preserve"> </w:t>
      </w:r>
      <w:r w:rsidRPr="00770CF9">
        <w:rPr>
          <w:rFonts w:cstheme="minorHAnsi"/>
        </w:rPr>
        <w:t>and</w:t>
      </w:r>
      <w:r w:rsidRPr="00770CF9">
        <w:rPr>
          <w:rFonts w:cstheme="minorHAnsi"/>
          <w:spacing w:val="-8"/>
        </w:rPr>
        <w:t xml:space="preserve"> </w:t>
      </w:r>
      <w:r w:rsidRPr="00770CF9">
        <w:rPr>
          <w:rFonts w:cstheme="minorHAnsi"/>
        </w:rPr>
        <w:t>potential</w:t>
      </w:r>
      <w:r w:rsidRPr="00770CF9">
        <w:rPr>
          <w:rFonts w:cstheme="minorHAnsi"/>
          <w:spacing w:val="-8"/>
        </w:rPr>
        <w:t xml:space="preserve"> </w:t>
      </w:r>
      <w:r w:rsidRPr="00770CF9">
        <w:rPr>
          <w:rFonts w:cstheme="minorHAnsi"/>
        </w:rPr>
        <w:t>for</w:t>
      </w:r>
      <w:r w:rsidRPr="00770CF9">
        <w:rPr>
          <w:rFonts w:cstheme="minorHAnsi"/>
          <w:spacing w:val="-7"/>
        </w:rPr>
        <w:t xml:space="preserve"> </w:t>
      </w:r>
      <w:r w:rsidRPr="00770CF9">
        <w:rPr>
          <w:rFonts w:cstheme="minorHAnsi"/>
        </w:rPr>
        <w:t>media</w:t>
      </w:r>
      <w:r w:rsidRPr="00770CF9">
        <w:rPr>
          <w:rFonts w:cstheme="minorHAnsi"/>
          <w:spacing w:val="-8"/>
        </w:rPr>
        <w:t xml:space="preserve"> </w:t>
      </w:r>
      <w:r w:rsidRPr="00770CF9">
        <w:rPr>
          <w:rFonts w:cstheme="minorHAnsi"/>
        </w:rPr>
        <w:t>attention</w:t>
      </w:r>
      <w:r w:rsidRPr="00770CF9">
        <w:rPr>
          <w:rFonts w:cstheme="minorHAnsi"/>
          <w:spacing w:val="-5"/>
        </w:rPr>
        <w:t xml:space="preserve"> </w:t>
      </w:r>
      <w:r w:rsidRPr="00770CF9">
        <w:rPr>
          <w:rFonts w:cstheme="minorHAnsi"/>
        </w:rPr>
        <w:t>with</w:t>
      </w:r>
      <w:r w:rsidRPr="00770CF9">
        <w:rPr>
          <w:rFonts w:cstheme="minorHAnsi"/>
          <w:spacing w:val="-5"/>
        </w:rPr>
        <w:t xml:space="preserve"> </w:t>
      </w:r>
      <w:r w:rsidRPr="00770CF9">
        <w:rPr>
          <w:rFonts w:cstheme="minorHAnsi"/>
        </w:rPr>
        <w:t>recipient</w:t>
      </w:r>
      <w:r w:rsidRPr="00770CF9">
        <w:rPr>
          <w:rFonts w:cstheme="minorHAnsi"/>
          <w:spacing w:val="-8"/>
        </w:rPr>
        <w:t xml:space="preserve"> </w:t>
      </w:r>
      <w:r w:rsidRPr="00770CF9">
        <w:rPr>
          <w:rFonts w:cstheme="minorHAnsi"/>
        </w:rPr>
        <w:t>images</w:t>
      </w:r>
    </w:p>
    <w:p w14:paraId="37CD72F6"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bookmarkStart w:id="16" w:name="_Hlk62048357"/>
      <w:r w:rsidRPr="006233F7">
        <w:rPr>
          <w:rFonts w:asciiTheme="minorHAnsi" w:hAnsiTheme="minorHAnsi" w:cstheme="minorHAnsi"/>
          <w:b/>
          <w:sz w:val="22"/>
          <w:szCs w:val="22"/>
        </w:rPr>
        <w:t>What are the additional privacy considerations?</w:t>
      </w:r>
    </w:p>
    <w:bookmarkEnd w:id="16"/>
    <w:p w14:paraId="5FC01A63" w14:textId="77777777" w:rsidR="002254AD" w:rsidRPr="00770CF9" w:rsidRDefault="002254AD" w:rsidP="002254AD">
      <w:pPr>
        <w:pStyle w:val="BodyText"/>
        <w:spacing w:before="89" w:after="240" w:line="312" w:lineRule="auto"/>
        <w:rPr>
          <w:rFonts w:asciiTheme="minorHAnsi" w:hAnsiTheme="minorHAnsi" w:cstheme="minorHAnsi"/>
          <w:sz w:val="22"/>
          <w:szCs w:val="22"/>
        </w:rPr>
      </w:pPr>
      <w:r w:rsidRPr="00770CF9">
        <w:rPr>
          <w:rFonts w:asciiTheme="minorHAnsi" w:hAnsiTheme="minorHAnsi" w:cstheme="minorHAnsi"/>
          <w:sz w:val="22"/>
          <w:szCs w:val="22"/>
        </w:rPr>
        <w:t xml:space="preserve">Given the uniqueness of parathyroid donation and transplantation, additional efforts need be made to ensure that </w:t>
      </w:r>
      <w:r w:rsidRPr="00770CF9">
        <w:rPr>
          <w:rFonts w:asciiTheme="minorHAnsi" w:hAnsiTheme="minorHAnsi" w:cstheme="minorHAnsi"/>
          <w:sz w:val="22"/>
          <w:szCs w:val="22"/>
          <w:u w:val="single"/>
        </w:rPr>
        <w:t>only</w:t>
      </w:r>
      <w:r w:rsidRPr="00770CF9">
        <w:rPr>
          <w:rFonts w:asciiTheme="minorHAnsi" w:hAnsiTheme="minorHAnsi" w:cstheme="minorHAnsi"/>
          <w:sz w:val="22"/>
          <w:szCs w:val="22"/>
        </w:rPr>
        <w:t xml:space="preserve"> individuals immediately involved in patient care, testing, and OR planning have information about the donor and potential recovery. The Privacy Officer at the hospital may be made aware of the case to assist in managing confidentiality. </w:t>
      </w:r>
    </w:p>
    <w:p w14:paraId="67C12BB1"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Are there any special interventions or management for VCA?</w:t>
      </w:r>
    </w:p>
    <w:p w14:paraId="78B61C6F" w14:textId="77777777" w:rsidR="002254AD" w:rsidRPr="00770CF9" w:rsidRDefault="002254AD" w:rsidP="002254AD">
      <w:pPr>
        <w:pStyle w:val="BodyText"/>
        <w:spacing w:before="89" w:after="240" w:line="312" w:lineRule="auto"/>
        <w:rPr>
          <w:rFonts w:asciiTheme="minorHAnsi" w:hAnsiTheme="minorHAnsi" w:cstheme="minorHAnsi"/>
          <w:sz w:val="22"/>
          <w:szCs w:val="22"/>
        </w:rPr>
      </w:pPr>
      <w:r w:rsidRPr="00770CF9">
        <w:rPr>
          <w:rFonts w:asciiTheme="minorHAnsi" w:hAnsiTheme="minorHAnsi" w:cstheme="minorHAnsi"/>
          <w:sz w:val="22"/>
          <w:szCs w:val="22"/>
        </w:rPr>
        <w:t>Following consent, in addition to the donor’s medical and social history, some additional bloodwork will be required. Details are included on the last page with the specific testing and information needed if VCA is proceeding.</w:t>
      </w:r>
    </w:p>
    <w:p w14:paraId="7D6DC72E"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What are the timing considerations?</w:t>
      </w:r>
    </w:p>
    <w:p w14:paraId="777F2F76" w14:textId="77777777" w:rsidR="002254AD" w:rsidRPr="00770CF9" w:rsidRDefault="002254AD" w:rsidP="002254AD">
      <w:pPr>
        <w:pStyle w:val="BodyText"/>
        <w:spacing w:before="88" w:after="240" w:line="312" w:lineRule="auto"/>
        <w:rPr>
          <w:rFonts w:asciiTheme="minorHAnsi" w:hAnsiTheme="minorHAnsi" w:cstheme="minorHAnsi"/>
          <w:sz w:val="22"/>
          <w:szCs w:val="22"/>
        </w:rPr>
      </w:pPr>
      <w:r w:rsidRPr="00770CF9">
        <w:rPr>
          <w:rFonts w:asciiTheme="minorHAnsi" w:hAnsiTheme="minorHAnsi" w:cstheme="minorHAnsi"/>
          <w:sz w:val="22"/>
          <w:szCs w:val="22"/>
        </w:rPr>
        <w:t xml:space="preserve">Typically, testing, matching and assessment do not add significantly to the length of the overall process. If suitable, the recovery of parathyroid glands may add up to 1 hour to the OR time. </w:t>
      </w:r>
      <w:bookmarkStart w:id="17" w:name="_Hlk56096606"/>
      <w:r w:rsidRPr="00770CF9">
        <w:rPr>
          <w:rFonts w:asciiTheme="minorHAnsi" w:hAnsiTheme="minorHAnsi" w:cstheme="minorHAnsi"/>
          <w:sz w:val="22"/>
          <w:szCs w:val="22"/>
        </w:rPr>
        <w:t>Family members will be updated throughout the donation process.</w:t>
      </w:r>
    </w:p>
    <w:bookmarkEnd w:id="17"/>
    <w:p w14:paraId="654CB687"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Does the Coroner need to be involved?</w:t>
      </w:r>
    </w:p>
    <w:p w14:paraId="4B035234" w14:textId="77777777" w:rsidR="002254AD" w:rsidRPr="00770CF9" w:rsidRDefault="002254AD" w:rsidP="002254AD">
      <w:pPr>
        <w:pStyle w:val="BodyText"/>
        <w:spacing w:before="88" w:after="240" w:line="312" w:lineRule="auto"/>
        <w:rPr>
          <w:rFonts w:asciiTheme="minorHAnsi" w:hAnsiTheme="minorHAnsi" w:cstheme="minorHAnsi"/>
          <w:sz w:val="22"/>
          <w:szCs w:val="22"/>
        </w:rPr>
      </w:pPr>
      <w:r w:rsidRPr="00770CF9">
        <w:rPr>
          <w:rFonts w:asciiTheme="minorHAnsi" w:hAnsiTheme="minorHAnsi" w:cstheme="minorHAnsi"/>
          <w:sz w:val="22"/>
          <w:szCs w:val="22"/>
        </w:rPr>
        <w:t xml:space="preserve">As with any donation, if the case has previously been designated a coroner’s case, permission must be obtained from the coroner to proceed. TGLN will ensure that the involved coroner is aware of the family consent for VCA when permission to proceed with donation is obtained. </w:t>
      </w:r>
    </w:p>
    <w:p w14:paraId="597563B7"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What staff will be present in the operating room?</w:t>
      </w:r>
    </w:p>
    <w:p w14:paraId="077F409F" w14:textId="77777777" w:rsidR="002254AD" w:rsidRPr="00770CF9" w:rsidRDefault="002254AD" w:rsidP="002254AD">
      <w:pPr>
        <w:spacing w:before="87" w:line="312" w:lineRule="auto"/>
        <w:ind w:right="84"/>
        <w:rPr>
          <w:rFonts w:eastAsia="Arial" w:cstheme="minorHAnsi"/>
          <w:color w:val="FF0000"/>
        </w:rPr>
      </w:pPr>
      <w:r w:rsidRPr="00770CF9">
        <w:rPr>
          <w:rFonts w:eastAsia="Arial" w:cstheme="minorHAnsi"/>
        </w:rPr>
        <w:t>As with any NDD donor, scr</w:t>
      </w:r>
      <w:r w:rsidRPr="00770CF9">
        <w:rPr>
          <w:rFonts w:eastAsia="Arial" w:cstheme="minorHAnsi"/>
          <w:spacing w:val="1"/>
        </w:rPr>
        <w:t>u</w:t>
      </w:r>
      <w:r w:rsidRPr="00770CF9">
        <w:rPr>
          <w:rFonts w:eastAsia="Arial" w:cstheme="minorHAnsi"/>
        </w:rPr>
        <w:t>b</w:t>
      </w:r>
      <w:r w:rsidRPr="00770CF9">
        <w:rPr>
          <w:rFonts w:eastAsia="Arial" w:cstheme="minorHAnsi"/>
          <w:spacing w:val="-7"/>
        </w:rPr>
        <w:t xml:space="preserve"> </w:t>
      </w:r>
      <w:r w:rsidRPr="00770CF9">
        <w:rPr>
          <w:rFonts w:eastAsia="Arial" w:cstheme="minorHAnsi"/>
          <w:spacing w:val="1"/>
        </w:rPr>
        <w:t>an</w:t>
      </w:r>
      <w:r w:rsidRPr="00770CF9">
        <w:rPr>
          <w:rFonts w:eastAsia="Arial" w:cstheme="minorHAnsi"/>
        </w:rPr>
        <w:t>d</w:t>
      </w:r>
      <w:r w:rsidRPr="00770CF9">
        <w:rPr>
          <w:rFonts w:eastAsia="Arial" w:cstheme="minorHAnsi"/>
          <w:spacing w:val="-5"/>
        </w:rPr>
        <w:t xml:space="preserve"> </w:t>
      </w:r>
      <w:r w:rsidRPr="00770CF9">
        <w:rPr>
          <w:rFonts w:eastAsia="Arial" w:cstheme="minorHAnsi"/>
        </w:rPr>
        <w:t>circ</w:t>
      </w:r>
      <w:r w:rsidRPr="00770CF9">
        <w:rPr>
          <w:rFonts w:eastAsia="Arial" w:cstheme="minorHAnsi"/>
          <w:spacing w:val="1"/>
        </w:rPr>
        <w:t>u</w:t>
      </w:r>
      <w:r w:rsidRPr="00770CF9">
        <w:rPr>
          <w:rFonts w:eastAsia="Arial" w:cstheme="minorHAnsi"/>
        </w:rPr>
        <w:t>l</w:t>
      </w:r>
      <w:r w:rsidRPr="00770CF9">
        <w:rPr>
          <w:rFonts w:eastAsia="Arial" w:cstheme="minorHAnsi"/>
          <w:spacing w:val="1"/>
        </w:rPr>
        <w:t>a</w:t>
      </w:r>
      <w:r w:rsidRPr="00770CF9">
        <w:rPr>
          <w:rFonts w:eastAsia="Arial" w:cstheme="minorHAnsi"/>
        </w:rPr>
        <w:t>ti</w:t>
      </w:r>
      <w:r w:rsidRPr="00770CF9">
        <w:rPr>
          <w:rFonts w:eastAsia="Arial" w:cstheme="minorHAnsi"/>
          <w:spacing w:val="1"/>
        </w:rPr>
        <w:t>n</w:t>
      </w:r>
      <w:r w:rsidRPr="00770CF9">
        <w:rPr>
          <w:rFonts w:eastAsia="Arial" w:cstheme="minorHAnsi"/>
        </w:rPr>
        <w:t>g</w:t>
      </w:r>
      <w:r w:rsidRPr="00770CF9">
        <w:rPr>
          <w:rFonts w:eastAsia="Arial" w:cstheme="minorHAnsi"/>
          <w:spacing w:val="-12"/>
        </w:rPr>
        <w:t xml:space="preserve"> </w:t>
      </w:r>
      <w:r w:rsidRPr="00770CF9">
        <w:rPr>
          <w:rFonts w:eastAsia="Arial" w:cstheme="minorHAnsi"/>
          <w:spacing w:val="1"/>
        </w:rPr>
        <w:t>nu</w:t>
      </w:r>
      <w:r w:rsidRPr="00770CF9">
        <w:rPr>
          <w:rFonts w:eastAsia="Arial" w:cstheme="minorHAnsi"/>
        </w:rPr>
        <w:t>rse</w:t>
      </w:r>
      <w:r w:rsidRPr="00770CF9">
        <w:rPr>
          <w:rFonts w:eastAsia="Arial" w:cstheme="minorHAnsi"/>
          <w:spacing w:val="1"/>
        </w:rPr>
        <w:t>s a</w:t>
      </w:r>
      <w:r w:rsidRPr="00770CF9">
        <w:rPr>
          <w:rFonts w:eastAsia="Arial" w:cstheme="minorHAnsi"/>
        </w:rPr>
        <w:t>re</w:t>
      </w:r>
      <w:r w:rsidRPr="00770CF9">
        <w:rPr>
          <w:rFonts w:eastAsia="Arial" w:cstheme="minorHAnsi"/>
          <w:spacing w:val="-2"/>
        </w:rPr>
        <w:t xml:space="preserve"> </w:t>
      </w:r>
      <w:r w:rsidRPr="00770CF9">
        <w:rPr>
          <w:rFonts w:eastAsia="Arial" w:cstheme="minorHAnsi"/>
          <w:spacing w:val="1"/>
        </w:rPr>
        <w:t>p</w:t>
      </w:r>
      <w:r w:rsidRPr="00770CF9">
        <w:rPr>
          <w:rFonts w:eastAsia="Arial" w:cstheme="minorHAnsi"/>
        </w:rPr>
        <w:t>r</w:t>
      </w:r>
      <w:r w:rsidRPr="00770CF9">
        <w:rPr>
          <w:rFonts w:eastAsia="Arial" w:cstheme="minorHAnsi"/>
          <w:spacing w:val="1"/>
        </w:rPr>
        <w:t>e</w:t>
      </w:r>
      <w:r w:rsidRPr="00770CF9">
        <w:rPr>
          <w:rFonts w:eastAsia="Arial" w:cstheme="minorHAnsi"/>
          <w:spacing w:val="-2"/>
        </w:rPr>
        <w:t>s</w:t>
      </w:r>
      <w:r w:rsidRPr="00770CF9">
        <w:rPr>
          <w:rFonts w:eastAsia="Arial" w:cstheme="minorHAnsi"/>
          <w:spacing w:val="1"/>
        </w:rPr>
        <w:t>en</w:t>
      </w:r>
      <w:r w:rsidRPr="00770CF9">
        <w:rPr>
          <w:rFonts w:eastAsia="Arial" w:cstheme="minorHAnsi"/>
          <w:spacing w:val="-2"/>
        </w:rPr>
        <w:t>t</w:t>
      </w:r>
      <w:r w:rsidRPr="00770CF9">
        <w:rPr>
          <w:rFonts w:eastAsia="Arial" w:cstheme="minorHAnsi"/>
        </w:rPr>
        <w:t>.</w:t>
      </w:r>
      <w:r w:rsidRPr="00770CF9">
        <w:rPr>
          <w:rFonts w:eastAsia="Arial" w:cstheme="minorHAnsi"/>
          <w:spacing w:val="-8"/>
        </w:rPr>
        <w:t xml:space="preserve"> A</w:t>
      </w:r>
      <w:r w:rsidRPr="00770CF9">
        <w:rPr>
          <w:rFonts w:eastAsia="Arial" w:cstheme="minorHAnsi"/>
        </w:rPr>
        <w:t>n</w:t>
      </w:r>
      <w:r w:rsidRPr="00770CF9">
        <w:rPr>
          <w:rFonts w:eastAsia="Arial" w:cstheme="minorHAnsi"/>
          <w:spacing w:val="-2"/>
        </w:rPr>
        <w:t xml:space="preserve"> </w:t>
      </w:r>
      <w:r w:rsidRPr="00770CF9">
        <w:rPr>
          <w:rFonts w:eastAsia="Arial" w:cstheme="minorHAnsi"/>
          <w:spacing w:val="-1"/>
        </w:rPr>
        <w:t>a</w:t>
      </w:r>
      <w:r w:rsidRPr="00770CF9">
        <w:rPr>
          <w:rFonts w:eastAsia="Arial" w:cstheme="minorHAnsi"/>
          <w:spacing w:val="1"/>
        </w:rPr>
        <w:t>ne</w:t>
      </w:r>
      <w:r w:rsidRPr="00770CF9">
        <w:rPr>
          <w:rFonts w:eastAsia="Arial" w:cstheme="minorHAnsi"/>
        </w:rPr>
        <w:t>st</w:t>
      </w:r>
      <w:r w:rsidRPr="00770CF9">
        <w:rPr>
          <w:rFonts w:eastAsia="Arial" w:cstheme="minorHAnsi"/>
          <w:spacing w:val="-1"/>
        </w:rPr>
        <w:t>h</w:t>
      </w:r>
      <w:r w:rsidRPr="00770CF9">
        <w:rPr>
          <w:rFonts w:eastAsia="Arial" w:cstheme="minorHAnsi"/>
          <w:spacing w:val="1"/>
        </w:rPr>
        <w:t>e</w:t>
      </w:r>
      <w:r w:rsidRPr="00770CF9">
        <w:rPr>
          <w:rFonts w:eastAsia="Arial" w:cstheme="minorHAnsi"/>
        </w:rPr>
        <w:t>tist is</w:t>
      </w:r>
      <w:r w:rsidRPr="00770CF9">
        <w:rPr>
          <w:rFonts w:eastAsia="Arial" w:cstheme="minorHAnsi"/>
          <w:spacing w:val="-2"/>
        </w:rPr>
        <w:t xml:space="preserve"> </w:t>
      </w:r>
      <w:r w:rsidRPr="00770CF9">
        <w:rPr>
          <w:rFonts w:eastAsia="Arial" w:cstheme="minorHAnsi"/>
        </w:rPr>
        <w:t>r</w:t>
      </w:r>
      <w:r w:rsidRPr="00770CF9">
        <w:rPr>
          <w:rFonts w:eastAsia="Arial" w:cstheme="minorHAnsi"/>
          <w:spacing w:val="1"/>
        </w:rPr>
        <w:t>e</w:t>
      </w:r>
      <w:r w:rsidRPr="00770CF9">
        <w:rPr>
          <w:rFonts w:eastAsia="Arial" w:cstheme="minorHAnsi"/>
          <w:spacing w:val="-1"/>
        </w:rPr>
        <w:t>q</w:t>
      </w:r>
      <w:r w:rsidRPr="00770CF9">
        <w:rPr>
          <w:rFonts w:eastAsia="Arial" w:cstheme="minorHAnsi"/>
          <w:spacing w:val="1"/>
        </w:rPr>
        <w:t>u</w:t>
      </w:r>
      <w:r w:rsidRPr="00770CF9">
        <w:rPr>
          <w:rFonts w:eastAsia="Arial" w:cstheme="minorHAnsi"/>
        </w:rPr>
        <w:t>ir</w:t>
      </w:r>
      <w:r w:rsidRPr="00770CF9">
        <w:rPr>
          <w:rFonts w:eastAsia="Arial" w:cstheme="minorHAnsi"/>
          <w:spacing w:val="1"/>
        </w:rPr>
        <w:t>e</w:t>
      </w:r>
      <w:r w:rsidRPr="00770CF9">
        <w:rPr>
          <w:rFonts w:eastAsia="Arial" w:cstheme="minorHAnsi"/>
        </w:rPr>
        <w:t>d</w:t>
      </w:r>
      <w:r w:rsidRPr="00770CF9">
        <w:rPr>
          <w:rFonts w:eastAsia="Arial" w:cstheme="minorHAnsi"/>
          <w:spacing w:val="-8"/>
        </w:rPr>
        <w:t xml:space="preserve"> </w:t>
      </w:r>
      <w:r w:rsidRPr="00770CF9">
        <w:rPr>
          <w:rFonts w:eastAsia="Arial" w:cstheme="minorHAnsi"/>
          <w:spacing w:val="1"/>
        </w:rPr>
        <w:t>un</w:t>
      </w:r>
      <w:r w:rsidRPr="00770CF9">
        <w:rPr>
          <w:rFonts w:eastAsia="Arial" w:cstheme="minorHAnsi"/>
        </w:rPr>
        <w:t>til</w:t>
      </w:r>
      <w:r w:rsidRPr="00770CF9">
        <w:rPr>
          <w:rFonts w:eastAsia="Arial" w:cstheme="minorHAnsi"/>
          <w:spacing w:val="-4"/>
        </w:rPr>
        <w:t xml:space="preserve"> </w:t>
      </w:r>
      <w:r w:rsidRPr="00770CF9">
        <w:rPr>
          <w:rFonts w:eastAsia="Arial" w:cstheme="minorHAnsi"/>
        </w:rPr>
        <w:t>cr</w:t>
      </w:r>
      <w:r w:rsidRPr="00770CF9">
        <w:rPr>
          <w:rFonts w:eastAsia="Arial" w:cstheme="minorHAnsi"/>
          <w:spacing w:val="1"/>
        </w:rPr>
        <w:t>o</w:t>
      </w:r>
      <w:r w:rsidRPr="00770CF9">
        <w:rPr>
          <w:rFonts w:eastAsia="Arial" w:cstheme="minorHAnsi"/>
        </w:rPr>
        <w:t>ss</w:t>
      </w:r>
      <w:r w:rsidRPr="00770CF9">
        <w:rPr>
          <w:rFonts w:eastAsia="Arial" w:cstheme="minorHAnsi"/>
          <w:spacing w:val="-6"/>
        </w:rPr>
        <w:t xml:space="preserve"> </w:t>
      </w:r>
      <w:r w:rsidRPr="00770CF9">
        <w:rPr>
          <w:rFonts w:eastAsia="Arial" w:cstheme="minorHAnsi"/>
          <w:spacing w:val="-2"/>
        </w:rPr>
        <w:t>c</w:t>
      </w:r>
      <w:r w:rsidRPr="00770CF9">
        <w:rPr>
          <w:rFonts w:eastAsia="Arial" w:cstheme="minorHAnsi"/>
        </w:rPr>
        <w:t>l</w:t>
      </w:r>
      <w:r w:rsidRPr="00770CF9">
        <w:rPr>
          <w:rFonts w:eastAsia="Arial" w:cstheme="minorHAnsi"/>
          <w:spacing w:val="1"/>
        </w:rPr>
        <w:t>a</w:t>
      </w:r>
      <w:r w:rsidRPr="00770CF9">
        <w:rPr>
          <w:rFonts w:eastAsia="Arial" w:cstheme="minorHAnsi"/>
          <w:spacing w:val="2"/>
        </w:rPr>
        <w:t>m</w:t>
      </w:r>
      <w:r w:rsidRPr="00770CF9">
        <w:rPr>
          <w:rFonts w:eastAsia="Arial" w:cstheme="minorHAnsi"/>
        </w:rPr>
        <w:t>p</w:t>
      </w:r>
      <w:r w:rsidRPr="00770CF9">
        <w:rPr>
          <w:rFonts w:eastAsia="Arial" w:cstheme="minorHAnsi"/>
          <w:spacing w:val="-7"/>
        </w:rPr>
        <w:t xml:space="preserve"> </w:t>
      </w:r>
      <w:r w:rsidRPr="00770CF9">
        <w:rPr>
          <w:rFonts w:eastAsia="Arial" w:cstheme="minorHAnsi"/>
          <w:spacing w:val="1"/>
        </w:rPr>
        <w:t>a</w:t>
      </w:r>
      <w:r w:rsidRPr="00770CF9">
        <w:rPr>
          <w:rFonts w:eastAsia="Arial" w:cstheme="minorHAnsi"/>
          <w:spacing w:val="-1"/>
        </w:rPr>
        <w:t>n</w:t>
      </w:r>
      <w:r w:rsidRPr="00770CF9">
        <w:rPr>
          <w:rFonts w:eastAsia="Arial" w:cstheme="minorHAnsi"/>
        </w:rPr>
        <w:t>d</w:t>
      </w:r>
      <w:r w:rsidRPr="00770CF9">
        <w:rPr>
          <w:rFonts w:eastAsia="Arial" w:cstheme="minorHAnsi"/>
          <w:spacing w:val="-3"/>
        </w:rPr>
        <w:t xml:space="preserve"> </w:t>
      </w:r>
      <w:r w:rsidRPr="00770CF9">
        <w:rPr>
          <w:rFonts w:eastAsia="Arial" w:cstheme="minorHAnsi"/>
          <w:spacing w:val="1"/>
        </w:rPr>
        <w:t>o</w:t>
      </w:r>
      <w:r w:rsidRPr="00770CF9">
        <w:rPr>
          <w:rFonts w:eastAsia="Arial" w:cstheme="minorHAnsi"/>
        </w:rPr>
        <w:t>r</w:t>
      </w:r>
      <w:r w:rsidRPr="00770CF9">
        <w:rPr>
          <w:rFonts w:eastAsia="Arial" w:cstheme="minorHAnsi"/>
          <w:spacing w:val="-1"/>
        </w:rPr>
        <w:t>g</w:t>
      </w:r>
      <w:r w:rsidRPr="00770CF9">
        <w:rPr>
          <w:rFonts w:eastAsia="Arial" w:cstheme="minorHAnsi"/>
          <w:spacing w:val="1"/>
        </w:rPr>
        <w:t>a</w:t>
      </w:r>
      <w:r w:rsidRPr="00770CF9">
        <w:rPr>
          <w:rFonts w:eastAsia="Arial" w:cstheme="minorHAnsi"/>
        </w:rPr>
        <w:t>n</w:t>
      </w:r>
      <w:r w:rsidRPr="00770CF9">
        <w:rPr>
          <w:rFonts w:eastAsia="Arial" w:cstheme="minorHAnsi"/>
          <w:spacing w:val="-5"/>
        </w:rPr>
        <w:t xml:space="preserve"> </w:t>
      </w:r>
      <w:r w:rsidRPr="00770CF9">
        <w:rPr>
          <w:rFonts w:eastAsia="Arial" w:cstheme="minorHAnsi"/>
        </w:rPr>
        <w:t>r</w:t>
      </w:r>
      <w:r w:rsidRPr="00770CF9">
        <w:rPr>
          <w:rFonts w:eastAsia="Arial" w:cstheme="minorHAnsi"/>
          <w:spacing w:val="1"/>
        </w:rPr>
        <w:t>e</w:t>
      </w:r>
      <w:r w:rsidRPr="00770CF9">
        <w:rPr>
          <w:rFonts w:eastAsia="Arial" w:cstheme="minorHAnsi"/>
          <w:spacing w:val="-2"/>
        </w:rPr>
        <w:t>c</w:t>
      </w:r>
      <w:r w:rsidRPr="00770CF9">
        <w:rPr>
          <w:rFonts w:eastAsia="Arial" w:cstheme="minorHAnsi"/>
          <w:spacing w:val="1"/>
        </w:rPr>
        <w:t>o</w:t>
      </w:r>
      <w:r w:rsidRPr="00770CF9">
        <w:rPr>
          <w:rFonts w:eastAsia="Arial" w:cstheme="minorHAnsi"/>
          <w:spacing w:val="-2"/>
        </w:rPr>
        <w:t>v</w:t>
      </w:r>
      <w:r w:rsidRPr="00770CF9">
        <w:rPr>
          <w:rFonts w:eastAsia="Arial" w:cstheme="minorHAnsi"/>
          <w:spacing w:val="1"/>
        </w:rPr>
        <w:t>e</w:t>
      </w:r>
      <w:r w:rsidRPr="00770CF9">
        <w:rPr>
          <w:rFonts w:eastAsia="Arial" w:cstheme="minorHAnsi"/>
        </w:rPr>
        <w:t>ry</w:t>
      </w:r>
      <w:r w:rsidRPr="00770CF9">
        <w:rPr>
          <w:rFonts w:eastAsia="Arial" w:cstheme="minorHAnsi"/>
          <w:spacing w:val="-11"/>
        </w:rPr>
        <w:t xml:space="preserve"> </w:t>
      </w:r>
      <w:r w:rsidRPr="00770CF9">
        <w:rPr>
          <w:rFonts w:eastAsia="Arial" w:cstheme="minorHAnsi"/>
          <w:spacing w:val="1"/>
        </w:rPr>
        <w:t>be</w:t>
      </w:r>
      <w:r w:rsidRPr="00770CF9">
        <w:rPr>
          <w:rFonts w:eastAsia="Arial" w:cstheme="minorHAnsi"/>
          <w:spacing w:val="-1"/>
        </w:rPr>
        <w:t>g</w:t>
      </w:r>
      <w:r w:rsidRPr="00770CF9">
        <w:rPr>
          <w:rFonts w:eastAsia="Arial" w:cstheme="minorHAnsi"/>
        </w:rPr>
        <w:t>i</w:t>
      </w:r>
      <w:r w:rsidRPr="00770CF9">
        <w:rPr>
          <w:rFonts w:eastAsia="Arial" w:cstheme="minorHAnsi"/>
          <w:spacing w:val="1"/>
        </w:rPr>
        <w:t>n</w:t>
      </w:r>
      <w:r w:rsidRPr="00770CF9">
        <w:rPr>
          <w:rFonts w:eastAsia="Arial" w:cstheme="minorHAnsi"/>
        </w:rPr>
        <w:t>s.</w:t>
      </w:r>
      <w:r w:rsidRPr="00770CF9">
        <w:rPr>
          <w:rFonts w:eastAsia="Arial" w:cstheme="minorHAnsi"/>
          <w:spacing w:val="-7"/>
        </w:rPr>
        <w:t xml:space="preserve"> </w:t>
      </w:r>
      <w:r w:rsidRPr="00770CF9">
        <w:rPr>
          <w:rFonts w:eastAsia="Arial" w:cstheme="minorHAnsi"/>
        </w:rPr>
        <w:t>A</w:t>
      </w:r>
      <w:r w:rsidRPr="00770CF9">
        <w:rPr>
          <w:rFonts w:eastAsia="Arial" w:cstheme="minorHAnsi"/>
          <w:spacing w:val="-1"/>
        </w:rPr>
        <w:t xml:space="preserve"> </w:t>
      </w:r>
      <w:r w:rsidRPr="00770CF9">
        <w:rPr>
          <w:rFonts w:eastAsia="Arial" w:cstheme="minorHAnsi"/>
          <w:spacing w:val="2"/>
        </w:rPr>
        <w:t>T</w:t>
      </w:r>
      <w:r w:rsidRPr="00770CF9">
        <w:rPr>
          <w:rFonts w:eastAsia="Arial" w:cstheme="minorHAnsi"/>
          <w:spacing w:val="-1"/>
        </w:rPr>
        <w:t>G</w:t>
      </w:r>
      <w:r w:rsidRPr="00770CF9">
        <w:rPr>
          <w:rFonts w:eastAsia="Arial" w:cstheme="minorHAnsi"/>
          <w:spacing w:val="1"/>
        </w:rPr>
        <w:t>L</w:t>
      </w:r>
      <w:r w:rsidRPr="00770CF9">
        <w:rPr>
          <w:rFonts w:eastAsia="Arial" w:cstheme="minorHAnsi"/>
        </w:rPr>
        <w:t>N</w:t>
      </w:r>
      <w:r w:rsidRPr="00770CF9">
        <w:rPr>
          <w:rFonts w:eastAsia="Arial" w:cstheme="minorHAnsi"/>
          <w:spacing w:val="-6"/>
        </w:rPr>
        <w:t xml:space="preserve"> </w:t>
      </w:r>
      <w:r w:rsidRPr="00770CF9">
        <w:rPr>
          <w:rFonts w:eastAsia="Arial" w:cstheme="minorHAnsi"/>
        </w:rPr>
        <w:t>s</w:t>
      </w:r>
      <w:r w:rsidRPr="00770CF9">
        <w:rPr>
          <w:rFonts w:eastAsia="Arial" w:cstheme="minorHAnsi"/>
          <w:spacing w:val="1"/>
        </w:rPr>
        <w:t>u</w:t>
      </w:r>
      <w:r w:rsidRPr="00770CF9">
        <w:rPr>
          <w:rFonts w:eastAsia="Arial" w:cstheme="minorHAnsi"/>
          <w:spacing w:val="-3"/>
        </w:rPr>
        <w:t>r</w:t>
      </w:r>
      <w:r w:rsidRPr="00770CF9">
        <w:rPr>
          <w:rFonts w:eastAsia="Arial" w:cstheme="minorHAnsi"/>
          <w:spacing w:val="-1"/>
        </w:rPr>
        <w:t>g</w:t>
      </w:r>
      <w:r w:rsidRPr="00770CF9">
        <w:rPr>
          <w:rFonts w:eastAsia="Arial" w:cstheme="minorHAnsi"/>
        </w:rPr>
        <w:t>ic</w:t>
      </w:r>
      <w:r w:rsidRPr="00770CF9">
        <w:rPr>
          <w:rFonts w:eastAsia="Arial" w:cstheme="minorHAnsi"/>
          <w:spacing w:val="1"/>
        </w:rPr>
        <w:t>a</w:t>
      </w:r>
      <w:r w:rsidRPr="00770CF9">
        <w:rPr>
          <w:rFonts w:eastAsia="Arial" w:cstheme="minorHAnsi"/>
        </w:rPr>
        <w:t>l</w:t>
      </w:r>
      <w:r w:rsidRPr="00770CF9">
        <w:rPr>
          <w:rFonts w:eastAsia="Arial" w:cstheme="minorHAnsi"/>
          <w:spacing w:val="-8"/>
        </w:rPr>
        <w:t xml:space="preserve"> </w:t>
      </w:r>
      <w:r w:rsidRPr="00770CF9">
        <w:rPr>
          <w:rFonts w:eastAsia="Arial" w:cstheme="minorHAnsi"/>
        </w:rPr>
        <w:t>r</w:t>
      </w:r>
      <w:r w:rsidRPr="00770CF9">
        <w:rPr>
          <w:rFonts w:eastAsia="Arial" w:cstheme="minorHAnsi"/>
          <w:spacing w:val="1"/>
        </w:rPr>
        <w:t>e</w:t>
      </w:r>
      <w:r w:rsidRPr="00770CF9">
        <w:rPr>
          <w:rFonts w:eastAsia="Arial" w:cstheme="minorHAnsi"/>
        </w:rPr>
        <w:t>c</w:t>
      </w:r>
      <w:r w:rsidRPr="00770CF9">
        <w:rPr>
          <w:rFonts w:eastAsia="Arial" w:cstheme="minorHAnsi"/>
          <w:spacing w:val="1"/>
        </w:rPr>
        <w:t>o</w:t>
      </w:r>
      <w:r w:rsidRPr="00770CF9">
        <w:rPr>
          <w:rFonts w:eastAsia="Arial" w:cstheme="minorHAnsi"/>
          <w:spacing w:val="-2"/>
        </w:rPr>
        <w:t>v</w:t>
      </w:r>
      <w:r w:rsidRPr="00770CF9">
        <w:rPr>
          <w:rFonts w:eastAsia="Arial" w:cstheme="minorHAnsi"/>
          <w:spacing w:val="1"/>
        </w:rPr>
        <w:t>e</w:t>
      </w:r>
      <w:r w:rsidRPr="00770CF9">
        <w:rPr>
          <w:rFonts w:eastAsia="Arial" w:cstheme="minorHAnsi"/>
          <w:spacing w:val="2"/>
        </w:rPr>
        <w:t>r</w:t>
      </w:r>
      <w:r w:rsidRPr="00770CF9">
        <w:rPr>
          <w:rFonts w:eastAsia="Arial" w:cstheme="minorHAnsi"/>
        </w:rPr>
        <w:t>y c</w:t>
      </w:r>
      <w:r w:rsidRPr="00770CF9">
        <w:rPr>
          <w:rFonts w:eastAsia="Arial" w:cstheme="minorHAnsi"/>
          <w:spacing w:val="1"/>
        </w:rPr>
        <w:t>oo</w:t>
      </w:r>
      <w:r w:rsidRPr="00770CF9">
        <w:rPr>
          <w:rFonts w:eastAsia="Arial" w:cstheme="minorHAnsi"/>
        </w:rPr>
        <w:t>r</w:t>
      </w:r>
      <w:r w:rsidRPr="00770CF9">
        <w:rPr>
          <w:rFonts w:eastAsia="Arial" w:cstheme="minorHAnsi"/>
          <w:spacing w:val="1"/>
        </w:rPr>
        <w:t>d</w:t>
      </w:r>
      <w:r w:rsidRPr="00770CF9">
        <w:rPr>
          <w:rFonts w:eastAsia="Arial" w:cstheme="minorHAnsi"/>
        </w:rPr>
        <w:t>i</w:t>
      </w:r>
      <w:r w:rsidRPr="00770CF9">
        <w:rPr>
          <w:rFonts w:eastAsia="Arial" w:cstheme="minorHAnsi"/>
          <w:spacing w:val="1"/>
        </w:rPr>
        <w:t>n</w:t>
      </w:r>
      <w:r w:rsidRPr="00770CF9">
        <w:rPr>
          <w:rFonts w:eastAsia="Arial" w:cstheme="minorHAnsi"/>
          <w:spacing w:val="-1"/>
        </w:rPr>
        <w:t>a</w:t>
      </w:r>
      <w:r w:rsidRPr="00770CF9">
        <w:rPr>
          <w:rFonts w:eastAsia="Arial" w:cstheme="minorHAnsi"/>
        </w:rPr>
        <w:t>t</w:t>
      </w:r>
      <w:r w:rsidRPr="00770CF9">
        <w:rPr>
          <w:rFonts w:eastAsia="Arial" w:cstheme="minorHAnsi"/>
          <w:spacing w:val="1"/>
        </w:rPr>
        <w:t>o</w:t>
      </w:r>
      <w:r w:rsidRPr="00770CF9">
        <w:rPr>
          <w:rFonts w:eastAsia="Arial" w:cstheme="minorHAnsi"/>
        </w:rPr>
        <w:t>r</w:t>
      </w:r>
      <w:r w:rsidRPr="00770CF9">
        <w:rPr>
          <w:rFonts w:eastAsia="Arial" w:cstheme="minorHAnsi"/>
          <w:spacing w:val="-12"/>
        </w:rPr>
        <w:t xml:space="preserve"> </w:t>
      </w:r>
      <w:r w:rsidRPr="00770CF9">
        <w:rPr>
          <w:rFonts w:eastAsia="Arial" w:cstheme="minorHAnsi"/>
        </w:rPr>
        <w:t>(</w:t>
      </w:r>
      <w:r w:rsidRPr="00770CF9">
        <w:rPr>
          <w:rFonts w:eastAsia="Arial" w:cstheme="minorHAnsi"/>
          <w:spacing w:val="1"/>
        </w:rPr>
        <w:t>S</w:t>
      </w:r>
      <w:r w:rsidRPr="00770CF9">
        <w:rPr>
          <w:rFonts w:eastAsia="Arial" w:cstheme="minorHAnsi"/>
        </w:rPr>
        <w:t>RC)</w:t>
      </w:r>
      <w:r w:rsidRPr="00770CF9">
        <w:rPr>
          <w:rFonts w:eastAsia="Arial" w:cstheme="minorHAnsi"/>
          <w:spacing w:val="-7"/>
        </w:rPr>
        <w:t xml:space="preserve"> </w:t>
      </w:r>
      <w:r w:rsidRPr="00770CF9">
        <w:rPr>
          <w:rFonts w:eastAsia="Arial" w:cstheme="minorHAnsi"/>
          <w:spacing w:val="2"/>
        </w:rPr>
        <w:t xml:space="preserve">will be </w:t>
      </w:r>
      <w:r w:rsidRPr="00770CF9">
        <w:rPr>
          <w:rFonts w:eastAsia="Arial" w:cstheme="minorHAnsi"/>
          <w:spacing w:val="1"/>
        </w:rPr>
        <w:t>p</w:t>
      </w:r>
      <w:r w:rsidRPr="00770CF9">
        <w:rPr>
          <w:rFonts w:eastAsia="Arial" w:cstheme="minorHAnsi"/>
        </w:rPr>
        <w:t>r</w:t>
      </w:r>
      <w:r w:rsidRPr="00770CF9">
        <w:rPr>
          <w:rFonts w:eastAsia="Arial" w:cstheme="minorHAnsi"/>
          <w:spacing w:val="1"/>
        </w:rPr>
        <w:t>e</w:t>
      </w:r>
      <w:r w:rsidRPr="00770CF9">
        <w:rPr>
          <w:rFonts w:eastAsia="Arial" w:cstheme="minorHAnsi"/>
        </w:rPr>
        <w:t>s</w:t>
      </w:r>
      <w:r w:rsidRPr="00770CF9">
        <w:rPr>
          <w:rFonts w:eastAsia="Arial" w:cstheme="minorHAnsi"/>
          <w:spacing w:val="1"/>
        </w:rPr>
        <w:t>e</w:t>
      </w:r>
      <w:r w:rsidRPr="00770CF9">
        <w:rPr>
          <w:rFonts w:eastAsia="Arial" w:cstheme="minorHAnsi"/>
          <w:spacing w:val="-1"/>
        </w:rPr>
        <w:t>n</w:t>
      </w:r>
      <w:r w:rsidRPr="00770CF9">
        <w:rPr>
          <w:rFonts w:eastAsia="Arial" w:cstheme="minorHAnsi"/>
        </w:rPr>
        <w:t xml:space="preserve">t. The parathyroid gland recovery team will include two surgeons. </w:t>
      </w:r>
      <w:r w:rsidRPr="00770CF9">
        <w:rPr>
          <w:rFonts w:eastAsia="Arial" w:cstheme="minorHAnsi"/>
          <w:spacing w:val="1"/>
        </w:rPr>
        <w:t>A</w:t>
      </w:r>
      <w:r w:rsidRPr="00770CF9">
        <w:rPr>
          <w:rFonts w:eastAsia="Arial" w:cstheme="minorHAnsi"/>
        </w:rPr>
        <w:t>s</w:t>
      </w:r>
      <w:r w:rsidRPr="00770CF9">
        <w:rPr>
          <w:rFonts w:eastAsia="Arial" w:cstheme="minorHAnsi"/>
          <w:spacing w:val="-5"/>
        </w:rPr>
        <w:t xml:space="preserve"> </w:t>
      </w:r>
      <w:r w:rsidRPr="00770CF9">
        <w:rPr>
          <w:rFonts w:eastAsia="Arial" w:cstheme="minorHAnsi"/>
          <w:spacing w:val="-2"/>
        </w:rPr>
        <w:t>w</w:t>
      </w:r>
      <w:r w:rsidRPr="00770CF9">
        <w:rPr>
          <w:rFonts w:eastAsia="Arial" w:cstheme="minorHAnsi"/>
          <w:spacing w:val="1"/>
        </w:rPr>
        <w:t>e</w:t>
      </w:r>
      <w:r w:rsidRPr="00770CF9">
        <w:rPr>
          <w:rFonts w:eastAsia="Arial" w:cstheme="minorHAnsi"/>
        </w:rPr>
        <w:t>ll,</w:t>
      </w:r>
      <w:r w:rsidRPr="00770CF9">
        <w:rPr>
          <w:rFonts w:eastAsia="Arial" w:cstheme="minorHAnsi"/>
          <w:spacing w:val="-4"/>
        </w:rPr>
        <w:t xml:space="preserve"> </w:t>
      </w:r>
      <w:r w:rsidRPr="00770CF9">
        <w:rPr>
          <w:rFonts w:eastAsia="Arial" w:cstheme="minorHAnsi"/>
          <w:spacing w:val="2"/>
        </w:rPr>
        <w:t>m</w:t>
      </w:r>
      <w:r w:rsidRPr="00770CF9">
        <w:rPr>
          <w:rFonts w:eastAsia="Arial" w:cstheme="minorHAnsi"/>
          <w:spacing w:val="1"/>
        </w:rPr>
        <w:t>e</w:t>
      </w:r>
      <w:r w:rsidRPr="00770CF9">
        <w:rPr>
          <w:rFonts w:eastAsia="Arial" w:cstheme="minorHAnsi"/>
        </w:rPr>
        <w:t>m</w:t>
      </w:r>
      <w:r w:rsidRPr="00770CF9">
        <w:rPr>
          <w:rFonts w:eastAsia="Arial" w:cstheme="minorHAnsi"/>
          <w:spacing w:val="1"/>
        </w:rPr>
        <w:t>be</w:t>
      </w:r>
      <w:r w:rsidRPr="00770CF9">
        <w:rPr>
          <w:rFonts w:eastAsia="Arial" w:cstheme="minorHAnsi"/>
        </w:rPr>
        <w:t>rs</w:t>
      </w:r>
      <w:r w:rsidRPr="00770CF9">
        <w:rPr>
          <w:rFonts w:eastAsia="Arial" w:cstheme="minorHAnsi"/>
          <w:spacing w:val="-10"/>
        </w:rPr>
        <w:t xml:space="preserve"> </w:t>
      </w:r>
      <w:r w:rsidRPr="00770CF9">
        <w:rPr>
          <w:rFonts w:eastAsia="Arial" w:cstheme="minorHAnsi"/>
          <w:spacing w:val="-1"/>
        </w:rPr>
        <w:t>o</w:t>
      </w:r>
      <w:r w:rsidRPr="00770CF9">
        <w:rPr>
          <w:rFonts w:eastAsia="Arial" w:cstheme="minorHAnsi"/>
        </w:rPr>
        <w:t>f t</w:t>
      </w:r>
      <w:r w:rsidRPr="00770CF9">
        <w:rPr>
          <w:rFonts w:eastAsia="Arial" w:cstheme="minorHAnsi"/>
          <w:spacing w:val="1"/>
        </w:rPr>
        <w:t>h</w:t>
      </w:r>
      <w:r w:rsidRPr="00770CF9">
        <w:rPr>
          <w:rFonts w:eastAsia="Arial" w:cstheme="minorHAnsi"/>
        </w:rPr>
        <w:t>e</w:t>
      </w:r>
      <w:r w:rsidRPr="00770CF9">
        <w:rPr>
          <w:rFonts w:eastAsia="Arial" w:cstheme="minorHAnsi"/>
          <w:spacing w:val="-2"/>
        </w:rPr>
        <w:t xml:space="preserve"> </w:t>
      </w:r>
      <w:r w:rsidRPr="00770CF9">
        <w:rPr>
          <w:rFonts w:eastAsia="Arial" w:cstheme="minorHAnsi"/>
        </w:rPr>
        <w:t>r</w:t>
      </w:r>
      <w:r w:rsidRPr="00770CF9">
        <w:rPr>
          <w:rFonts w:eastAsia="Arial" w:cstheme="minorHAnsi"/>
          <w:spacing w:val="1"/>
        </w:rPr>
        <w:t>e</w:t>
      </w:r>
      <w:r w:rsidRPr="00770CF9">
        <w:rPr>
          <w:rFonts w:eastAsia="Arial" w:cstheme="minorHAnsi"/>
          <w:spacing w:val="-2"/>
        </w:rPr>
        <w:t>c</w:t>
      </w:r>
      <w:r w:rsidRPr="00770CF9">
        <w:rPr>
          <w:rFonts w:eastAsia="Arial" w:cstheme="minorHAnsi"/>
          <w:spacing w:val="1"/>
        </w:rPr>
        <w:t>o</w:t>
      </w:r>
      <w:r w:rsidRPr="00770CF9">
        <w:rPr>
          <w:rFonts w:eastAsia="Arial" w:cstheme="minorHAnsi"/>
          <w:spacing w:val="-2"/>
        </w:rPr>
        <w:t>v</w:t>
      </w:r>
      <w:r w:rsidRPr="00770CF9">
        <w:rPr>
          <w:rFonts w:eastAsia="Arial" w:cstheme="minorHAnsi"/>
          <w:spacing w:val="1"/>
        </w:rPr>
        <w:t>e</w:t>
      </w:r>
      <w:r w:rsidRPr="00770CF9">
        <w:rPr>
          <w:rFonts w:eastAsia="Arial" w:cstheme="minorHAnsi"/>
        </w:rPr>
        <w:t>ry</w:t>
      </w:r>
      <w:r w:rsidRPr="00770CF9">
        <w:rPr>
          <w:rFonts w:eastAsia="Arial" w:cstheme="minorHAnsi"/>
          <w:spacing w:val="-11"/>
        </w:rPr>
        <w:t xml:space="preserve"> </w:t>
      </w:r>
      <w:r w:rsidRPr="00770CF9">
        <w:rPr>
          <w:rFonts w:eastAsia="Arial" w:cstheme="minorHAnsi"/>
        </w:rPr>
        <w:t>t</w:t>
      </w:r>
      <w:r w:rsidRPr="00770CF9">
        <w:rPr>
          <w:rFonts w:eastAsia="Arial" w:cstheme="minorHAnsi"/>
          <w:spacing w:val="1"/>
        </w:rPr>
        <w:t>ea</w:t>
      </w:r>
      <w:r w:rsidRPr="00770CF9">
        <w:rPr>
          <w:rFonts w:eastAsia="Arial" w:cstheme="minorHAnsi"/>
        </w:rPr>
        <w:t>m</w:t>
      </w:r>
      <w:r w:rsidRPr="00770CF9">
        <w:rPr>
          <w:rFonts w:eastAsia="Arial" w:cstheme="minorHAnsi"/>
          <w:spacing w:val="-5"/>
        </w:rPr>
        <w:t xml:space="preserve"> </w:t>
      </w:r>
      <w:r w:rsidRPr="00770CF9">
        <w:rPr>
          <w:rFonts w:eastAsia="Arial" w:cstheme="minorHAnsi"/>
          <w:spacing w:val="3"/>
        </w:rPr>
        <w:t>f</w:t>
      </w:r>
      <w:r w:rsidRPr="00770CF9">
        <w:rPr>
          <w:rFonts w:eastAsia="Arial" w:cstheme="minorHAnsi"/>
          <w:spacing w:val="1"/>
        </w:rPr>
        <w:t>o</w:t>
      </w:r>
      <w:r w:rsidRPr="00770CF9">
        <w:rPr>
          <w:rFonts w:eastAsia="Arial" w:cstheme="minorHAnsi"/>
        </w:rPr>
        <w:t>r</w:t>
      </w:r>
      <w:r w:rsidRPr="00770CF9">
        <w:rPr>
          <w:rFonts w:eastAsia="Arial" w:cstheme="minorHAnsi"/>
          <w:spacing w:val="-5"/>
        </w:rPr>
        <w:t xml:space="preserve"> other </w:t>
      </w:r>
      <w:r w:rsidRPr="00770CF9">
        <w:rPr>
          <w:rFonts w:eastAsia="Arial" w:cstheme="minorHAnsi"/>
          <w:spacing w:val="1"/>
        </w:rPr>
        <w:t>o</w:t>
      </w:r>
      <w:r w:rsidRPr="00770CF9">
        <w:rPr>
          <w:rFonts w:eastAsia="Arial" w:cstheme="minorHAnsi"/>
        </w:rPr>
        <w:t>r</w:t>
      </w:r>
      <w:r w:rsidRPr="00770CF9">
        <w:rPr>
          <w:rFonts w:eastAsia="Arial" w:cstheme="minorHAnsi"/>
          <w:spacing w:val="-1"/>
        </w:rPr>
        <w:t>g</w:t>
      </w:r>
      <w:r w:rsidRPr="00770CF9">
        <w:rPr>
          <w:rFonts w:eastAsia="Arial" w:cstheme="minorHAnsi"/>
          <w:spacing w:val="1"/>
        </w:rPr>
        <w:t>an</w:t>
      </w:r>
      <w:r w:rsidRPr="00770CF9">
        <w:rPr>
          <w:rFonts w:eastAsia="Arial" w:cstheme="minorHAnsi"/>
        </w:rPr>
        <w:t>s</w:t>
      </w:r>
      <w:r w:rsidRPr="00770CF9">
        <w:rPr>
          <w:rFonts w:eastAsia="Arial" w:cstheme="minorHAnsi"/>
          <w:spacing w:val="-7"/>
        </w:rPr>
        <w:t xml:space="preserve"> </w:t>
      </w:r>
      <w:r w:rsidRPr="00770CF9">
        <w:rPr>
          <w:rFonts w:eastAsia="Arial" w:cstheme="minorHAnsi"/>
        </w:rPr>
        <w:t>m</w:t>
      </w:r>
      <w:r w:rsidRPr="00770CF9">
        <w:rPr>
          <w:rFonts w:eastAsia="Arial" w:cstheme="minorHAnsi"/>
          <w:spacing w:val="1"/>
        </w:rPr>
        <w:t>a</w:t>
      </w:r>
      <w:r w:rsidRPr="00770CF9">
        <w:rPr>
          <w:rFonts w:eastAsia="Arial" w:cstheme="minorHAnsi"/>
        </w:rPr>
        <w:t>y</w:t>
      </w:r>
      <w:r w:rsidRPr="00770CF9">
        <w:rPr>
          <w:rFonts w:eastAsia="Arial" w:cstheme="minorHAnsi"/>
          <w:spacing w:val="-7"/>
        </w:rPr>
        <w:t xml:space="preserve"> </w:t>
      </w:r>
      <w:r w:rsidRPr="00770CF9">
        <w:rPr>
          <w:rFonts w:eastAsia="Arial" w:cstheme="minorHAnsi"/>
          <w:spacing w:val="1"/>
        </w:rPr>
        <w:t>b</w:t>
      </w:r>
      <w:r w:rsidRPr="00770CF9">
        <w:rPr>
          <w:rFonts w:eastAsia="Arial" w:cstheme="minorHAnsi"/>
        </w:rPr>
        <w:t>e</w:t>
      </w:r>
      <w:r w:rsidRPr="00770CF9">
        <w:rPr>
          <w:rFonts w:eastAsia="Arial" w:cstheme="minorHAnsi"/>
          <w:spacing w:val="-4"/>
        </w:rPr>
        <w:t xml:space="preserve"> </w:t>
      </w:r>
      <w:r w:rsidRPr="00770CF9">
        <w:rPr>
          <w:rFonts w:eastAsia="Arial" w:cstheme="minorHAnsi"/>
          <w:spacing w:val="1"/>
        </w:rPr>
        <w:t>p</w:t>
      </w:r>
      <w:r w:rsidRPr="00770CF9">
        <w:rPr>
          <w:rFonts w:eastAsia="Arial" w:cstheme="minorHAnsi"/>
          <w:spacing w:val="-3"/>
        </w:rPr>
        <w:t>r</w:t>
      </w:r>
      <w:r w:rsidRPr="00770CF9">
        <w:rPr>
          <w:rFonts w:eastAsia="Arial" w:cstheme="minorHAnsi"/>
          <w:spacing w:val="1"/>
        </w:rPr>
        <w:t>e</w:t>
      </w:r>
      <w:r w:rsidRPr="00770CF9">
        <w:rPr>
          <w:rFonts w:eastAsia="Arial" w:cstheme="minorHAnsi"/>
        </w:rPr>
        <w:t>s</w:t>
      </w:r>
      <w:r w:rsidRPr="00770CF9">
        <w:rPr>
          <w:rFonts w:eastAsia="Arial" w:cstheme="minorHAnsi"/>
          <w:spacing w:val="1"/>
        </w:rPr>
        <w:t>en</w:t>
      </w:r>
      <w:r w:rsidRPr="00770CF9">
        <w:rPr>
          <w:rFonts w:eastAsia="Arial" w:cstheme="minorHAnsi"/>
          <w:spacing w:val="-2"/>
        </w:rPr>
        <w:t>t</w:t>
      </w:r>
      <w:r w:rsidRPr="00770CF9">
        <w:rPr>
          <w:rFonts w:eastAsia="Arial" w:cstheme="minorHAnsi"/>
        </w:rPr>
        <w:t>.</w:t>
      </w:r>
      <w:r w:rsidRPr="00770CF9">
        <w:rPr>
          <w:rFonts w:eastAsia="Arial" w:cstheme="minorHAnsi"/>
          <w:spacing w:val="59"/>
        </w:rPr>
        <w:t xml:space="preserve"> </w:t>
      </w:r>
      <w:r w:rsidRPr="00770CF9">
        <w:rPr>
          <w:rFonts w:eastAsia="Arial" w:cstheme="minorHAnsi"/>
          <w:spacing w:val="-2"/>
        </w:rPr>
        <w:t>I</w:t>
      </w:r>
      <w:r w:rsidRPr="00770CF9">
        <w:rPr>
          <w:rFonts w:eastAsia="Arial" w:cstheme="minorHAnsi"/>
        </w:rPr>
        <w:t>f t</w:t>
      </w:r>
      <w:r w:rsidRPr="00770CF9">
        <w:rPr>
          <w:rFonts w:eastAsia="Arial" w:cstheme="minorHAnsi"/>
          <w:spacing w:val="-1"/>
        </w:rPr>
        <w:t>h</w:t>
      </w:r>
      <w:r w:rsidRPr="00770CF9">
        <w:rPr>
          <w:rFonts w:eastAsia="Arial" w:cstheme="minorHAnsi"/>
        </w:rPr>
        <w:t>e</w:t>
      </w:r>
      <w:r w:rsidRPr="00770CF9">
        <w:rPr>
          <w:rFonts w:eastAsia="Arial" w:cstheme="minorHAnsi"/>
          <w:spacing w:val="-2"/>
        </w:rPr>
        <w:t xml:space="preserve"> </w:t>
      </w:r>
      <w:r w:rsidRPr="00770CF9">
        <w:rPr>
          <w:rFonts w:eastAsia="Arial" w:cstheme="minorHAnsi"/>
          <w:spacing w:val="-1"/>
        </w:rPr>
        <w:t>d</w:t>
      </w:r>
      <w:r w:rsidRPr="00770CF9">
        <w:rPr>
          <w:rFonts w:eastAsia="Arial" w:cstheme="minorHAnsi"/>
          <w:spacing w:val="1"/>
        </w:rPr>
        <w:t>ono</w:t>
      </w:r>
      <w:r w:rsidRPr="00770CF9">
        <w:rPr>
          <w:rFonts w:eastAsia="Arial" w:cstheme="minorHAnsi"/>
        </w:rPr>
        <w:t>r</w:t>
      </w:r>
      <w:r w:rsidRPr="00770CF9">
        <w:rPr>
          <w:rFonts w:eastAsia="Arial" w:cstheme="minorHAnsi"/>
          <w:spacing w:val="-8"/>
        </w:rPr>
        <w:t xml:space="preserve"> </w:t>
      </w:r>
      <w:r w:rsidRPr="00770CF9">
        <w:rPr>
          <w:rFonts w:eastAsia="Arial" w:cstheme="minorHAnsi"/>
          <w:spacing w:val="1"/>
        </w:rPr>
        <w:t>be</w:t>
      </w:r>
      <w:r w:rsidRPr="00770CF9">
        <w:rPr>
          <w:rFonts w:eastAsia="Arial" w:cstheme="minorHAnsi"/>
          <w:spacing w:val="-2"/>
        </w:rPr>
        <w:t>c</w:t>
      </w:r>
      <w:r w:rsidRPr="00770CF9">
        <w:rPr>
          <w:rFonts w:eastAsia="Arial" w:cstheme="minorHAnsi"/>
          <w:spacing w:val="1"/>
        </w:rPr>
        <w:t>o</w:t>
      </w:r>
      <w:r w:rsidRPr="00770CF9">
        <w:rPr>
          <w:rFonts w:eastAsia="Arial" w:cstheme="minorHAnsi"/>
          <w:spacing w:val="2"/>
        </w:rPr>
        <w:t>m</w:t>
      </w:r>
      <w:r w:rsidRPr="00770CF9">
        <w:rPr>
          <w:rFonts w:eastAsia="Arial" w:cstheme="minorHAnsi"/>
          <w:spacing w:val="1"/>
        </w:rPr>
        <w:t>e</w:t>
      </w:r>
      <w:r w:rsidRPr="00770CF9">
        <w:rPr>
          <w:rFonts w:eastAsia="Arial" w:cstheme="minorHAnsi"/>
        </w:rPr>
        <w:t>s</w:t>
      </w:r>
      <w:r w:rsidRPr="00770CF9">
        <w:rPr>
          <w:rFonts w:eastAsia="Arial" w:cstheme="minorHAnsi"/>
          <w:spacing w:val="-12"/>
        </w:rPr>
        <w:t xml:space="preserve"> </w:t>
      </w:r>
      <w:r w:rsidRPr="00770CF9">
        <w:rPr>
          <w:rFonts w:eastAsia="Arial" w:cstheme="minorHAnsi"/>
          <w:spacing w:val="1"/>
        </w:rPr>
        <w:t>un</w:t>
      </w:r>
      <w:r w:rsidRPr="00770CF9">
        <w:rPr>
          <w:rFonts w:eastAsia="Arial" w:cstheme="minorHAnsi"/>
          <w:spacing w:val="-2"/>
        </w:rPr>
        <w:t>s</w:t>
      </w:r>
      <w:r w:rsidRPr="00770CF9">
        <w:rPr>
          <w:rFonts w:eastAsia="Arial" w:cstheme="minorHAnsi"/>
        </w:rPr>
        <w:t>t</w:t>
      </w:r>
      <w:r w:rsidRPr="00770CF9">
        <w:rPr>
          <w:rFonts w:eastAsia="Arial" w:cstheme="minorHAnsi"/>
          <w:spacing w:val="1"/>
        </w:rPr>
        <w:t>ab</w:t>
      </w:r>
      <w:r w:rsidRPr="00770CF9">
        <w:rPr>
          <w:rFonts w:eastAsia="Arial" w:cstheme="minorHAnsi"/>
          <w:spacing w:val="-3"/>
        </w:rPr>
        <w:t>l</w:t>
      </w:r>
      <w:r w:rsidRPr="00770CF9">
        <w:rPr>
          <w:rFonts w:eastAsia="Arial" w:cstheme="minorHAnsi"/>
          <w:spacing w:val="1"/>
        </w:rPr>
        <w:t>e</w:t>
      </w:r>
      <w:r w:rsidRPr="00770CF9">
        <w:rPr>
          <w:rFonts w:eastAsia="Arial" w:cstheme="minorHAnsi"/>
        </w:rPr>
        <w:t>,</w:t>
      </w:r>
      <w:r w:rsidRPr="00770CF9">
        <w:rPr>
          <w:rFonts w:eastAsia="Arial" w:cstheme="minorHAnsi"/>
          <w:spacing w:val="-9"/>
        </w:rPr>
        <w:t xml:space="preserve"> </w:t>
      </w:r>
      <w:r w:rsidRPr="00770CF9">
        <w:rPr>
          <w:rFonts w:eastAsia="Arial" w:cstheme="minorHAnsi"/>
        </w:rPr>
        <w:t>parathyroid gland r</w:t>
      </w:r>
      <w:r w:rsidRPr="00770CF9">
        <w:rPr>
          <w:rFonts w:eastAsia="Arial" w:cstheme="minorHAnsi"/>
          <w:spacing w:val="1"/>
        </w:rPr>
        <w:t>e</w:t>
      </w:r>
      <w:r w:rsidRPr="00770CF9">
        <w:rPr>
          <w:rFonts w:eastAsia="Arial" w:cstheme="minorHAnsi"/>
        </w:rPr>
        <w:t>c</w:t>
      </w:r>
      <w:r w:rsidRPr="00770CF9">
        <w:rPr>
          <w:rFonts w:eastAsia="Arial" w:cstheme="minorHAnsi"/>
          <w:spacing w:val="1"/>
        </w:rPr>
        <w:t>o</w:t>
      </w:r>
      <w:r w:rsidRPr="00770CF9">
        <w:rPr>
          <w:rFonts w:eastAsia="Arial" w:cstheme="minorHAnsi"/>
          <w:spacing w:val="-2"/>
        </w:rPr>
        <w:t>v</w:t>
      </w:r>
      <w:r w:rsidRPr="00770CF9">
        <w:rPr>
          <w:rFonts w:eastAsia="Arial" w:cstheme="minorHAnsi"/>
          <w:spacing w:val="1"/>
        </w:rPr>
        <w:t>e</w:t>
      </w:r>
      <w:r w:rsidRPr="00770CF9">
        <w:rPr>
          <w:rFonts w:eastAsia="Arial" w:cstheme="minorHAnsi"/>
        </w:rPr>
        <w:t>ry</w:t>
      </w:r>
      <w:r w:rsidRPr="00770CF9">
        <w:rPr>
          <w:rFonts w:eastAsia="Arial" w:cstheme="minorHAnsi"/>
          <w:spacing w:val="-11"/>
        </w:rPr>
        <w:t xml:space="preserve"> </w:t>
      </w:r>
      <w:r w:rsidRPr="00770CF9">
        <w:rPr>
          <w:rFonts w:eastAsia="Arial" w:cstheme="minorHAnsi"/>
          <w:spacing w:val="2"/>
        </w:rPr>
        <w:t>m</w:t>
      </w:r>
      <w:r w:rsidRPr="00770CF9">
        <w:rPr>
          <w:rFonts w:eastAsia="Arial" w:cstheme="minorHAnsi"/>
          <w:spacing w:val="1"/>
        </w:rPr>
        <w:t>a</w:t>
      </w:r>
      <w:r w:rsidRPr="00770CF9">
        <w:rPr>
          <w:rFonts w:eastAsia="Arial" w:cstheme="minorHAnsi"/>
        </w:rPr>
        <w:t>y</w:t>
      </w:r>
      <w:r w:rsidRPr="00770CF9">
        <w:rPr>
          <w:rFonts w:eastAsia="Arial" w:cstheme="minorHAnsi"/>
          <w:spacing w:val="-7"/>
        </w:rPr>
        <w:t xml:space="preserve"> </w:t>
      </w:r>
      <w:r w:rsidRPr="00770CF9">
        <w:rPr>
          <w:rFonts w:eastAsia="Arial" w:cstheme="minorHAnsi"/>
        </w:rPr>
        <w:t>c</w:t>
      </w:r>
      <w:r w:rsidRPr="00770CF9">
        <w:rPr>
          <w:rFonts w:eastAsia="Arial" w:cstheme="minorHAnsi"/>
          <w:spacing w:val="1"/>
        </w:rPr>
        <w:t>ea</w:t>
      </w:r>
      <w:r w:rsidRPr="00770CF9">
        <w:rPr>
          <w:rFonts w:eastAsia="Arial" w:cstheme="minorHAnsi"/>
        </w:rPr>
        <w:t>se</w:t>
      </w:r>
      <w:r w:rsidRPr="00770CF9">
        <w:rPr>
          <w:rFonts w:eastAsia="Arial" w:cstheme="minorHAnsi"/>
          <w:spacing w:val="-5"/>
        </w:rPr>
        <w:t xml:space="preserve"> </w:t>
      </w:r>
      <w:r w:rsidRPr="00770CF9">
        <w:rPr>
          <w:rFonts w:eastAsia="Arial" w:cstheme="minorHAnsi"/>
        </w:rPr>
        <w:t>in</w:t>
      </w:r>
      <w:r w:rsidRPr="00770CF9">
        <w:rPr>
          <w:rFonts w:eastAsia="Arial" w:cstheme="minorHAnsi"/>
          <w:spacing w:val="-3"/>
        </w:rPr>
        <w:t xml:space="preserve"> </w:t>
      </w:r>
      <w:r w:rsidRPr="00770CF9">
        <w:rPr>
          <w:rFonts w:eastAsia="Arial" w:cstheme="minorHAnsi"/>
          <w:spacing w:val="1"/>
        </w:rPr>
        <w:lastRenderedPageBreak/>
        <w:t>o</w:t>
      </w:r>
      <w:r w:rsidRPr="00770CF9">
        <w:rPr>
          <w:rFonts w:eastAsia="Arial" w:cstheme="minorHAnsi"/>
        </w:rPr>
        <w:t>r</w:t>
      </w:r>
      <w:r w:rsidRPr="00770CF9">
        <w:rPr>
          <w:rFonts w:eastAsia="Arial" w:cstheme="minorHAnsi"/>
          <w:spacing w:val="1"/>
        </w:rPr>
        <w:t>de</w:t>
      </w:r>
      <w:r w:rsidRPr="00770CF9">
        <w:rPr>
          <w:rFonts w:eastAsia="Arial" w:cstheme="minorHAnsi"/>
        </w:rPr>
        <w:t>r</w:t>
      </w:r>
      <w:r w:rsidRPr="00770CF9">
        <w:rPr>
          <w:rFonts w:eastAsia="Arial" w:cstheme="minorHAnsi"/>
          <w:spacing w:val="-6"/>
        </w:rPr>
        <w:t xml:space="preserve"> </w:t>
      </w:r>
      <w:r w:rsidRPr="00770CF9">
        <w:rPr>
          <w:rFonts w:eastAsia="Arial" w:cstheme="minorHAnsi"/>
          <w:spacing w:val="-2"/>
        </w:rPr>
        <w:t>t</w:t>
      </w:r>
      <w:r w:rsidRPr="00770CF9">
        <w:rPr>
          <w:rFonts w:eastAsia="Arial" w:cstheme="minorHAnsi"/>
        </w:rPr>
        <w:t>o</w:t>
      </w:r>
      <w:r w:rsidRPr="00770CF9">
        <w:rPr>
          <w:rFonts w:eastAsia="Arial" w:cstheme="minorHAnsi"/>
          <w:spacing w:val="-1"/>
        </w:rPr>
        <w:t xml:space="preserve"> e</w:t>
      </w:r>
      <w:r w:rsidRPr="00770CF9">
        <w:rPr>
          <w:rFonts w:eastAsia="Arial" w:cstheme="minorHAnsi"/>
          <w:spacing w:val="1"/>
        </w:rPr>
        <w:t>n</w:t>
      </w:r>
      <w:r w:rsidRPr="00770CF9">
        <w:rPr>
          <w:rFonts w:eastAsia="Arial" w:cstheme="minorHAnsi"/>
        </w:rPr>
        <w:t>s</w:t>
      </w:r>
      <w:r w:rsidRPr="00770CF9">
        <w:rPr>
          <w:rFonts w:eastAsia="Arial" w:cstheme="minorHAnsi"/>
          <w:spacing w:val="1"/>
        </w:rPr>
        <w:t>u</w:t>
      </w:r>
      <w:r w:rsidRPr="00770CF9">
        <w:rPr>
          <w:rFonts w:eastAsia="Arial" w:cstheme="minorHAnsi"/>
        </w:rPr>
        <w:t>re</w:t>
      </w:r>
      <w:r w:rsidRPr="00770CF9">
        <w:rPr>
          <w:rFonts w:eastAsia="Arial" w:cstheme="minorHAnsi"/>
          <w:spacing w:val="-6"/>
        </w:rPr>
        <w:t xml:space="preserve"> </w:t>
      </w:r>
      <w:r w:rsidRPr="00770CF9">
        <w:rPr>
          <w:rFonts w:eastAsia="Arial" w:cstheme="minorHAnsi"/>
        </w:rPr>
        <w:t>r</w:t>
      </w:r>
      <w:r w:rsidRPr="00770CF9">
        <w:rPr>
          <w:rFonts w:eastAsia="Arial" w:cstheme="minorHAnsi"/>
          <w:spacing w:val="1"/>
        </w:rPr>
        <w:t>e</w:t>
      </w:r>
      <w:r w:rsidRPr="00770CF9">
        <w:rPr>
          <w:rFonts w:eastAsia="Arial" w:cstheme="minorHAnsi"/>
          <w:spacing w:val="-2"/>
        </w:rPr>
        <w:t>c</w:t>
      </w:r>
      <w:r w:rsidRPr="00770CF9">
        <w:rPr>
          <w:rFonts w:eastAsia="Arial" w:cstheme="minorHAnsi"/>
          <w:spacing w:val="1"/>
        </w:rPr>
        <w:t>o</w:t>
      </w:r>
      <w:r w:rsidRPr="00770CF9">
        <w:rPr>
          <w:rFonts w:eastAsia="Arial" w:cstheme="minorHAnsi"/>
          <w:spacing w:val="-2"/>
        </w:rPr>
        <w:t>v</w:t>
      </w:r>
      <w:r w:rsidRPr="00770CF9">
        <w:rPr>
          <w:rFonts w:eastAsia="Arial" w:cstheme="minorHAnsi"/>
          <w:spacing w:val="1"/>
        </w:rPr>
        <w:t>e</w:t>
      </w:r>
      <w:r w:rsidRPr="00770CF9">
        <w:rPr>
          <w:rFonts w:eastAsia="Arial" w:cstheme="minorHAnsi"/>
        </w:rPr>
        <w:t>ry</w:t>
      </w:r>
      <w:r w:rsidRPr="00770CF9">
        <w:rPr>
          <w:rFonts w:eastAsia="Arial" w:cstheme="minorHAnsi"/>
          <w:spacing w:val="-11"/>
        </w:rPr>
        <w:t xml:space="preserve"> </w:t>
      </w:r>
      <w:r w:rsidRPr="00770CF9">
        <w:rPr>
          <w:rFonts w:eastAsia="Arial" w:cstheme="minorHAnsi"/>
          <w:spacing w:val="1"/>
        </w:rPr>
        <w:t>o</w:t>
      </w:r>
      <w:r w:rsidRPr="00770CF9">
        <w:rPr>
          <w:rFonts w:eastAsia="Arial" w:cstheme="minorHAnsi"/>
        </w:rPr>
        <w:t>f</w:t>
      </w:r>
      <w:r w:rsidRPr="00770CF9">
        <w:rPr>
          <w:rFonts w:eastAsia="Arial" w:cstheme="minorHAnsi"/>
          <w:spacing w:val="1"/>
        </w:rPr>
        <w:t xml:space="preserve"> </w:t>
      </w:r>
      <w:r w:rsidRPr="00770CF9">
        <w:rPr>
          <w:rFonts w:eastAsia="Arial" w:cstheme="minorHAnsi"/>
        </w:rPr>
        <w:t>l</w:t>
      </w:r>
      <w:r w:rsidRPr="00770CF9">
        <w:rPr>
          <w:rFonts w:eastAsia="Arial" w:cstheme="minorHAnsi"/>
          <w:spacing w:val="-3"/>
        </w:rPr>
        <w:t>i</w:t>
      </w:r>
      <w:r w:rsidRPr="00770CF9">
        <w:rPr>
          <w:rFonts w:eastAsia="Arial" w:cstheme="minorHAnsi"/>
          <w:spacing w:val="3"/>
        </w:rPr>
        <w:t>f</w:t>
      </w:r>
      <w:r w:rsidRPr="00770CF9">
        <w:rPr>
          <w:rFonts w:eastAsia="Arial" w:cstheme="minorHAnsi"/>
        </w:rPr>
        <w:t>e</w:t>
      </w:r>
      <w:r w:rsidRPr="00770CF9">
        <w:rPr>
          <w:rFonts w:eastAsia="Arial" w:cstheme="minorHAnsi"/>
          <w:spacing w:val="-2"/>
        </w:rPr>
        <w:t>s</w:t>
      </w:r>
      <w:r w:rsidRPr="00770CF9">
        <w:rPr>
          <w:rFonts w:eastAsia="Arial" w:cstheme="minorHAnsi"/>
          <w:spacing w:val="1"/>
        </w:rPr>
        <w:t>a</w:t>
      </w:r>
      <w:r w:rsidRPr="00770CF9">
        <w:rPr>
          <w:rFonts w:eastAsia="Arial" w:cstheme="minorHAnsi"/>
          <w:spacing w:val="-2"/>
        </w:rPr>
        <w:t>v</w:t>
      </w:r>
      <w:r w:rsidRPr="00770CF9">
        <w:rPr>
          <w:rFonts w:eastAsia="Arial" w:cstheme="minorHAnsi"/>
        </w:rPr>
        <w:t>i</w:t>
      </w:r>
      <w:r w:rsidRPr="00770CF9">
        <w:rPr>
          <w:rFonts w:eastAsia="Arial" w:cstheme="minorHAnsi"/>
          <w:spacing w:val="1"/>
        </w:rPr>
        <w:t>n</w:t>
      </w:r>
      <w:r w:rsidRPr="00770CF9">
        <w:rPr>
          <w:rFonts w:eastAsia="Arial" w:cstheme="minorHAnsi"/>
        </w:rPr>
        <w:t>g</w:t>
      </w:r>
      <w:r w:rsidRPr="00770CF9">
        <w:rPr>
          <w:rFonts w:eastAsia="Arial" w:cstheme="minorHAnsi"/>
          <w:spacing w:val="-8"/>
        </w:rPr>
        <w:t xml:space="preserve"> </w:t>
      </w:r>
      <w:r w:rsidRPr="00770CF9">
        <w:rPr>
          <w:rFonts w:eastAsia="Arial" w:cstheme="minorHAnsi"/>
          <w:spacing w:val="1"/>
        </w:rPr>
        <w:t>o</w:t>
      </w:r>
      <w:r w:rsidRPr="00770CF9">
        <w:rPr>
          <w:rFonts w:eastAsia="Arial" w:cstheme="minorHAnsi"/>
        </w:rPr>
        <w:t>r</w:t>
      </w:r>
      <w:r w:rsidRPr="00770CF9">
        <w:rPr>
          <w:rFonts w:eastAsia="Arial" w:cstheme="minorHAnsi"/>
          <w:spacing w:val="-1"/>
        </w:rPr>
        <w:t>g</w:t>
      </w:r>
      <w:r w:rsidRPr="00770CF9">
        <w:rPr>
          <w:rFonts w:eastAsia="Arial" w:cstheme="minorHAnsi"/>
          <w:spacing w:val="1"/>
        </w:rPr>
        <w:t>ans. Due to the uniqueness of this case, OR staff should only admit members required for the recovery in the OR. See the last page for specific OR planning required for the case.</w:t>
      </w:r>
    </w:p>
    <w:p w14:paraId="37DEBEC5"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What type of equipment may be needed for VCA recovery?</w:t>
      </w:r>
    </w:p>
    <w:p w14:paraId="77496F71" w14:textId="77777777" w:rsidR="002254AD" w:rsidRPr="00770CF9" w:rsidRDefault="002254AD" w:rsidP="002254AD">
      <w:pPr>
        <w:spacing w:before="87" w:line="312" w:lineRule="auto"/>
        <w:ind w:right="84"/>
        <w:rPr>
          <w:rFonts w:eastAsia="Arial" w:cstheme="minorHAnsi"/>
          <w:spacing w:val="1"/>
        </w:rPr>
      </w:pPr>
      <w:r w:rsidRPr="00770CF9">
        <w:rPr>
          <w:rFonts w:eastAsia="Arial" w:cstheme="minorHAnsi"/>
          <w:spacing w:val="1"/>
        </w:rPr>
        <w:t xml:space="preserve">Any specialized equipment will be reviewed with the operating room staff prior to the recovery to ensure it is available. If available, a harmonic saw will be requested, but acceptable alternatives are also noted in the pick list. A TGLN surgical recovery coordinator will assist in OR set-up.  </w:t>
      </w:r>
    </w:p>
    <w:p w14:paraId="5745471F" w14:textId="77777777" w:rsidR="002254AD" w:rsidRPr="00770CF9" w:rsidRDefault="002254AD" w:rsidP="002254AD">
      <w:pPr>
        <w:spacing w:before="87" w:line="312" w:lineRule="auto"/>
        <w:ind w:right="84"/>
        <w:rPr>
          <w:rFonts w:eastAsia="Arial" w:cstheme="minorHAnsi"/>
          <w:spacing w:val="1"/>
        </w:rPr>
      </w:pPr>
      <w:proofErr w:type="gramStart"/>
      <w:r w:rsidRPr="00770CF9">
        <w:rPr>
          <w:rFonts w:eastAsia="Arial" w:cstheme="minorHAnsi"/>
          <w:spacing w:val="1"/>
        </w:rPr>
        <w:t>Similar</w:t>
      </w:r>
      <w:r>
        <w:rPr>
          <w:rFonts w:eastAsia="Arial" w:cstheme="minorHAnsi"/>
          <w:spacing w:val="1"/>
        </w:rPr>
        <w:t>ly</w:t>
      </w:r>
      <w:proofErr w:type="gramEnd"/>
      <w:r w:rsidRPr="00770CF9">
        <w:rPr>
          <w:rFonts w:eastAsia="Arial" w:cstheme="minorHAnsi"/>
          <w:spacing w:val="1"/>
        </w:rPr>
        <w:t xml:space="preserve"> to organ donation, the recovery teams will bring extra supplies that may be needed. TGLN will review with the perioperative team the list of instrumentation to ensure that the operating room has all the necessary supplies.</w:t>
      </w:r>
    </w:p>
    <w:p w14:paraId="17C660E2"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r w:rsidRPr="006233F7">
        <w:rPr>
          <w:rFonts w:asciiTheme="minorHAnsi" w:hAnsiTheme="minorHAnsi" w:cstheme="minorHAnsi"/>
          <w:b/>
          <w:sz w:val="22"/>
          <w:szCs w:val="22"/>
        </w:rPr>
        <w:t>What does the VCA recovery process for parathyroid involve?</w:t>
      </w:r>
    </w:p>
    <w:p w14:paraId="307F71CE" w14:textId="77777777" w:rsidR="002254AD" w:rsidRPr="00770CF9" w:rsidRDefault="002254AD" w:rsidP="002254AD">
      <w:pPr>
        <w:spacing w:before="87" w:line="312" w:lineRule="auto"/>
        <w:ind w:right="84"/>
        <w:rPr>
          <w:rFonts w:eastAsia="Arial" w:cstheme="minorHAnsi"/>
          <w:spacing w:val="1"/>
        </w:rPr>
      </w:pPr>
      <w:r w:rsidRPr="00770CF9">
        <w:rPr>
          <w:rFonts w:eastAsia="Arial" w:cstheme="minorHAnsi"/>
          <w:spacing w:val="1"/>
        </w:rPr>
        <w:t xml:space="preserve">Parathyroid glands are typically recovered prior to other organs in order to keep ischemic time as short as possible. A low collar skin incision will be made, the thyroid gland retracted and parathyroid gland(s) identified.  Parathyroid glands will then be removed and the incision closed and covered with </w:t>
      </w:r>
      <w:proofErr w:type="spellStart"/>
      <w:r w:rsidRPr="00770CF9">
        <w:rPr>
          <w:rFonts w:eastAsia="Arial" w:cstheme="minorHAnsi"/>
          <w:spacing w:val="1"/>
        </w:rPr>
        <w:t>steri</w:t>
      </w:r>
      <w:proofErr w:type="spellEnd"/>
      <w:r w:rsidRPr="00770CF9">
        <w:rPr>
          <w:rFonts w:eastAsia="Arial" w:cstheme="minorHAnsi"/>
          <w:spacing w:val="1"/>
        </w:rPr>
        <w:t xml:space="preserve">-strips.  Recovery of any further consented organs will take place immediately following parathyroid recovery, in the same OR. </w:t>
      </w:r>
    </w:p>
    <w:p w14:paraId="243DAC0D"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bookmarkStart w:id="18" w:name="_Hlk62136822"/>
      <w:r w:rsidRPr="006233F7">
        <w:rPr>
          <w:rFonts w:asciiTheme="minorHAnsi" w:hAnsiTheme="minorHAnsi" w:cstheme="minorHAnsi"/>
          <w:b/>
          <w:sz w:val="22"/>
          <w:szCs w:val="22"/>
        </w:rPr>
        <w:t>What happens after recovery?</w:t>
      </w:r>
    </w:p>
    <w:p w14:paraId="6CFE3BBF" w14:textId="77777777" w:rsidR="002254AD" w:rsidRPr="00770CF9" w:rsidRDefault="002254AD" w:rsidP="002254AD">
      <w:pPr>
        <w:pStyle w:val="BodyText"/>
        <w:spacing w:before="86" w:line="312" w:lineRule="auto"/>
        <w:ind w:right="74"/>
        <w:rPr>
          <w:rFonts w:asciiTheme="minorHAnsi" w:hAnsiTheme="minorHAnsi" w:cstheme="minorHAnsi"/>
          <w:sz w:val="22"/>
          <w:szCs w:val="22"/>
        </w:rPr>
      </w:pPr>
      <w:bookmarkStart w:id="19" w:name="_Hlk62135816"/>
      <w:r w:rsidRPr="00770CF9">
        <w:rPr>
          <w:rFonts w:asciiTheme="minorHAnsi" w:hAnsiTheme="minorHAnsi" w:cstheme="minorHAnsi"/>
          <w:sz w:val="22"/>
          <w:szCs w:val="22"/>
        </w:rPr>
        <w:t xml:space="preserve">Aftercare proceeds as per hospital policy and the body is taken to the morgue. The family may wish to see their loved one following the recovery; the TGLN Coordinator will work with the family and the hospital team to determine how this request can be </w:t>
      </w:r>
      <w:proofErr w:type="spellStart"/>
      <w:r w:rsidRPr="00770CF9">
        <w:rPr>
          <w:rFonts w:asciiTheme="minorHAnsi" w:hAnsiTheme="minorHAnsi" w:cstheme="minorHAnsi"/>
          <w:sz w:val="22"/>
          <w:szCs w:val="22"/>
        </w:rPr>
        <w:t>honoured</w:t>
      </w:r>
      <w:proofErr w:type="spellEnd"/>
      <w:r w:rsidRPr="00770CF9">
        <w:rPr>
          <w:rFonts w:asciiTheme="minorHAnsi" w:hAnsiTheme="minorHAnsi" w:cstheme="minorHAnsi"/>
          <w:sz w:val="22"/>
          <w:szCs w:val="22"/>
        </w:rPr>
        <w:t xml:space="preserve"> as per usual hospital process, should this be requested. Since there is a visible change in the donor’s appearance, it will be necessary to clarify options with the donor family for viewing the donor’s body post recovery. Sensitive draping will need to reflect the family’s wishes regarding visualizing the change. </w:t>
      </w:r>
    </w:p>
    <w:p w14:paraId="70470419" w14:textId="77777777" w:rsidR="002254AD" w:rsidRPr="00770CF9" w:rsidRDefault="002254AD" w:rsidP="002254AD">
      <w:pPr>
        <w:pStyle w:val="BodyText"/>
        <w:spacing w:before="86" w:after="240" w:line="312" w:lineRule="auto"/>
        <w:ind w:right="74"/>
        <w:rPr>
          <w:rFonts w:asciiTheme="minorHAnsi" w:hAnsiTheme="minorHAnsi" w:cstheme="minorHAnsi"/>
          <w:sz w:val="22"/>
          <w:szCs w:val="22"/>
          <w:highlight w:val="green"/>
        </w:rPr>
      </w:pPr>
      <w:r w:rsidRPr="00770CF9">
        <w:rPr>
          <w:rFonts w:asciiTheme="minorHAnsi" w:hAnsiTheme="minorHAnsi" w:cstheme="minorHAnsi"/>
          <w:sz w:val="22"/>
          <w:szCs w:val="22"/>
        </w:rPr>
        <w:t xml:space="preserve">If there is no coroner involvement, arrangements can be made by the hospital for release to the funeral home. TGLN notifies the hospital as to when this should occur. </w:t>
      </w:r>
    </w:p>
    <w:p w14:paraId="6F751AB5" w14:textId="77777777" w:rsidR="002254AD" w:rsidRPr="006233F7" w:rsidRDefault="002254AD" w:rsidP="002254AD">
      <w:pPr>
        <w:pStyle w:val="BodyText"/>
        <w:spacing w:before="89" w:line="312" w:lineRule="auto"/>
        <w:ind w:right="182"/>
        <w:rPr>
          <w:rFonts w:asciiTheme="minorHAnsi" w:hAnsiTheme="minorHAnsi" w:cstheme="minorHAnsi"/>
          <w:b/>
          <w:sz w:val="22"/>
          <w:szCs w:val="22"/>
        </w:rPr>
      </w:pPr>
      <w:bookmarkStart w:id="20" w:name="_Hlk62048606"/>
      <w:bookmarkEnd w:id="18"/>
      <w:bookmarkEnd w:id="19"/>
      <w:r w:rsidRPr="006233F7">
        <w:rPr>
          <w:rFonts w:asciiTheme="minorHAnsi" w:hAnsiTheme="minorHAnsi" w:cstheme="minorHAnsi"/>
          <w:b/>
          <w:sz w:val="22"/>
          <w:szCs w:val="22"/>
        </w:rPr>
        <w:t xml:space="preserve">What follow-up is done with the family following donation? </w:t>
      </w:r>
    </w:p>
    <w:p w14:paraId="7A8E73AF" w14:textId="77777777" w:rsidR="002254AD" w:rsidRDefault="002254AD" w:rsidP="002254AD">
      <w:pPr>
        <w:pStyle w:val="BodyText"/>
        <w:spacing w:before="89" w:line="312" w:lineRule="auto"/>
        <w:ind w:right="182"/>
        <w:rPr>
          <w:rFonts w:asciiTheme="minorHAnsi" w:hAnsiTheme="minorHAnsi" w:cstheme="minorHAnsi"/>
          <w:sz w:val="22"/>
          <w:szCs w:val="22"/>
        </w:rPr>
      </w:pPr>
      <w:r w:rsidRPr="00770CF9">
        <w:rPr>
          <w:rFonts w:asciiTheme="minorHAnsi" w:hAnsiTheme="minorHAnsi" w:cstheme="minorHAnsi"/>
          <w:sz w:val="22"/>
          <w:szCs w:val="22"/>
        </w:rPr>
        <w:t>TGLN will contact the family at their request to let them know that the recovery is complete. The follow-up process is similar to that which occurs with all organ donations.</w:t>
      </w:r>
      <w:bookmarkEnd w:id="20"/>
    </w:p>
    <w:p w14:paraId="45F8EA00" w14:textId="77777777" w:rsidR="002254AD" w:rsidRDefault="002254AD" w:rsidP="002254AD">
      <w:pPr>
        <w:pStyle w:val="BodyText"/>
        <w:spacing w:before="89" w:line="312" w:lineRule="auto"/>
        <w:ind w:right="182"/>
        <w:rPr>
          <w:rFonts w:asciiTheme="minorHAnsi" w:hAnsiTheme="minorHAnsi" w:cstheme="minorHAnsi"/>
          <w:sz w:val="22"/>
          <w:szCs w:val="22"/>
        </w:rPr>
      </w:pPr>
    </w:p>
    <w:p w14:paraId="7935CB5A" w14:textId="77777777" w:rsidR="002254AD" w:rsidRPr="002254AD" w:rsidRDefault="002254AD" w:rsidP="002254AD">
      <w:pPr>
        <w:pStyle w:val="BodyText"/>
        <w:spacing w:before="89" w:line="312" w:lineRule="auto"/>
        <w:ind w:right="182"/>
        <w:rPr>
          <w:rFonts w:asciiTheme="minorHAnsi" w:hAnsiTheme="minorHAnsi" w:cstheme="minorHAnsi"/>
          <w:b/>
          <w:sz w:val="22"/>
          <w:szCs w:val="22"/>
        </w:rPr>
      </w:pPr>
      <w:r w:rsidRPr="002254AD">
        <w:rPr>
          <w:rFonts w:asciiTheme="minorHAnsi" w:hAnsiTheme="minorHAnsi" w:cstheme="minorHAnsi"/>
          <w:b/>
        </w:rPr>
        <w:t>During composite tissue donation, the wishes and needs of the family are paramount and are always the focus of both the health care team and TGLN.</w:t>
      </w:r>
    </w:p>
    <w:p w14:paraId="1FC7353B" w14:textId="77777777" w:rsidR="002254AD" w:rsidRPr="00770CF9" w:rsidRDefault="002254AD" w:rsidP="002254AD">
      <w:pPr>
        <w:pStyle w:val="Heading1"/>
        <w:spacing w:line="312" w:lineRule="auto"/>
        <w:ind w:right="182"/>
        <w:rPr>
          <w:rFonts w:asciiTheme="minorHAnsi" w:hAnsiTheme="minorHAnsi" w:cstheme="minorHAnsi"/>
          <w:sz w:val="24"/>
          <w:szCs w:val="24"/>
        </w:rPr>
      </w:pPr>
    </w:p>
    <w:p w14:paraId="3851E3E3" w14:textId="77777777" w:rsidR="002254AD" w:rsidRPr="006233F7" w:rsidRDefault="002254AD" w:rsidP="002254AD">
      <w:pPr>
        <w:rPr>
          <w:rFonts w:cstheme="minorHAnsi"/>
          <w:b/>
        </w:rPr>
      </w:pPr>
      <w:r w:rsidRPr="006233F7">
        <w:rPr>
          <w:rFonts w:cstheme="minorHAnsi"/>
          <w:b/>
        </w:rPr>
        <w:t>Responsibilities for Critical Care Team</w:t>
      </w:r>
    </w:p>
    <w:p w14:paraId="38A051EF" w14:textId="77777777" w:rsidR="002254AD" w:rsidRPr="006233F7" w:rsidRDefault="002254AD" w:rsidP="002254AD">
      <w:pPr>
        <w:numPr>
          <w:ilvl w:val="0"/>
          <w:numId w:val="26"/>
        </w:numPr>
        <w:tabs>
          <w:tab w:val="left" w:pos="284"/>
        </w:tabs>
        <w:spacing w:after="0" w:line="240" w:lineRule="auto"/>
        <w:ind w:left="284" w:hanging="284"/>
        <w:rPr>
          <w:rFonts w:cstheme="minorHAnsi"/>
        </w:rPr>
      </w:pPr>
      <w:r w:rsidRPr="006233F7">
        <w:rPr>
          <w:rFonts w:cstheme="minorHAnsi"/>
        </w:rPr>
        <w:t>Provide usual care to the patient’s family to support their end-of-life journey and decision to donate</w:t>
      </w:r>
    </w:p>
    <w:p w14:paraId="797408D3" w14:textId="77777777" w:rsidR="002254AD" w:rsidRPr="006233F7" w:rsidRDefault="002254AD" w:rsidP="002254AD">
      <w:pPr>
        <w:numPr>
          <w:ilvl w:val="0"/>
          <w:numId w:val="26"/>
        </w:numPr>
        <w:tabs>
          <w:tab w:val="left" w:pos="284"/>
        </w:tabs>
        <w:spacing w:after="0" w:line="240" w:lineRule="auto"/>
        <w:ind w:left="284" w:hanging="284"/>
        <w:rPr>
          <w:rFonts w:cstheme="minorHAnsi"/>
        </w:rPr>
      </w:pPr>
      <w:r w:rsidRPr="006233F7">
        <w:rPr>
          <w:rFonts w:cstheme="minorHAnsi"/>
        </w:rPr>
        <w:t>Donor management and tests as per approved donor order set</w:t>
      </w:r>
    </w:p>
    <w:p w14:paraId="73838009" w14:textId="77777777" w:rsidR="002254AD" w:rsidRPr="006233F7" w:rsidRDefault="002254AD" w:rsidP="002254AD">
      <w:pPr>
        <w:numPr>
          <w:ilvl w:val="0"/>
          <w:numId w:val="26"/>
        </w:numPr>
        <w:tabs>
          <w:tab w:val="left" w:pos="284"/>
        </w:tabs>
        <w:spacing w:after="0" w:line="240" w:lineRule="auto"/>
        <w:ind w:left="284" w:hanging="284"/>
        <w:rPr>
          <w:rFonts w:cstheme="minorHAnsi"/>
        </w:rPr>
      </w:pPr>
      <w:r w:rsidRPr="006233F7">
        <w:rPr>
          <w:rFonts w:cstheme="minorHAnsi"/>
        </w:rPr>
        <w:t>Additional bloodwork related to parathyroid function upon request</w:t>
      </w:r>
    </w:p>
    <w:p w14:paraId="16D3BD00" w14:textId="77777777" w:rsidR="002254AD" w:rsidRPr="006233F7" w:rsidRDefault="002254AD" w:rsidP="002254AD">
      <w:pPr>
        <w:spacing w:line="200" w:lineRule="exact"/>
        <w:rPr>
          <w:rFonts w:cstheme="minorHAnsi"/>
        </w:rPr>
      </w:pPr>
    </w:p>
    <w:p w14:paraId="540679D9" w14:textId="77777777" w:rsidR="002254AD" w:rsidRPr="002254AD" w:rsidRDefault="002254AD" w:rsidP="00951490">
      <w:pPr>
        <w:rPr>
          <w:rFonts w:cstheme="minorHAnsi"/>
          <w:b/>
        </w:rPr>
      </w:pPr>
      <w:r w:rsidRPr="002254AD">
        <w:rPr>
          <w:rFonts w:cstheme="minorHAnsi"/>
          <w:b/>
        </w:rPr>
        <w:t xml:space="preserve">Perioperative Team Responsibilities </w:t>
      </w:r>
    </w:p>
    <w:p w14:paraId="177D534D" w14:textId="77777777" w:rsidR="002254AD" w:rsidRPr="006233F7" w:rsidRDefault="002254AD" w:rsidP="002254AD">
      <w:pPr>
        <w:numPr>
          <w:ilvl w:val="0"/>
          <w:numId w:val="26"/>
        </w:numPr>
        <w:tabs>
          <w:tab w:val="left" w:pos="284"/>
        </w:tabs>
        <w:spacing w:after="0" w:line="240" w:lineRule="auto"/>
        <w:ind w:left="284" w:hanging="284"/>
        <w:rPr>
          <w:rFonts w:cstheme="minorHAnsi"/>
        </w:rPr>
      </w:pPr>
      <w:r w:rsidRPr="006233F7">
        <w:rPr>
          <w:rFonts w:cstheme="minorHAnsi"/>
        </w:rPr>
        <w:t>Plan for an OR booking for 1 additional hour</w:t>
      </w:r>
    </w:p>
    <w:p w14:paraId="3DF15FCE" w14:textId="77777777" w:rsidR="002254AD" w:rsidRPr="006233F7" w:rsidRDefault="002254AD" w:rsidP="002254AD">
      <w:pPr>
        <w:numPr>
          <w:ilvl w:val="0"/>
          <w:numId w:val="26"/>
        </w:numPr>
        <w:tabs>
          <w:tab w:val="left" w:pos="284"/>
        </w:tabs>
        <w:spacing w:after="0" w:line="240" w:lineRule="auto"/>
        <w:ind w:left="284" w:hanging="284"/>
        <w:rPr>
          <w:rFonts w:cstheme="minorHAnsi"/>
        </w:rPr>
      </w:pPr>
      <w:r w:rsidRPr="006233F7">
        <w:rPr>
          <w:rFonts w:cstheme="minorHAnsi"/>
          <w:noProof/>
        </w:rPr>
        <w:t>Participate in an OR planning huddle</w:t>
      </w:r>
      <w:r w:rsidRPr="006233F7">
        <w:rPr>
          <w:rFonts w:cstheme="minorHAnsi"/>
        </w:rPr>
        <w:t xml:space="preserve"> once donation is accepted by the transplant program to confirm availability of instruments required for VCA recovery and review the sensitive nature of the case/special considerations for confidentiality</w:t>
      </w:r>
    </w:p>
    <w:p w14:paraId="6FF52977" w14:textId="77777777" w:rsidR="002254AD" w:rsidRPr="006233F7" w:rsidRDefault="002254AD" w:rsidP="002254AD">
      <w:pPr>
        <w:numPr>
          <w:ilvl w:val="0"/>
          <w:numId w:val="26"/>
        </w:numPr>
        <w:tabs>
          <w:tab w:val="left" w:pos="284"/>
        </w:tabs>
        <w:spacing w:after="0" w:line="240" w:lineRule="auto"/>
        <w:ind w:left="284" w:hanging="284"/>
        <w:rPr>
          <w:rFonts w:cstheme="minorHAnsi"/>
        </w:rPr>
      </w:pPr>
      <w:r w:rsidRPr="006233F7">
        <w:rPr>
          <w:rFonts w:cstheme="minorHAnsi"/>
        </w:rPr>
        <w:t>Review Pick List to identify outstanding instruments needed to be provided by transplant team</w:t>
      </w:r>
    </w:p>
    <w:p w14:paraId="2B44ACF3" w14:textId="77777777" w:rsidR="002254AD" w:rsidRPr="006233F7" w:rsidRDefault="002254AD" w:rsidP="002254AD">
      <w:pPr>
        <w:rPr>
          <w:rFonts w:cstheme="minorHAnsi"/>
          <w:b/>
        </w:rPr>
      </w:pPr>
    </w:p>
    <w:p w14:paraId="04AB9D5B" w14:textId="77777777" w:rsidR="002254AD" w:rsidRPr="002254AD" w:rsidRDefault="002254AD" w:rsidP="00951490">
      <w:pPr>
        <w:rPr>
          <w:rFonts w:cstheme="minorHAnsi"/>
          <w:b/>
        </w:rPr>
      </w:pPr>
      <w:r w:rsidRPr="002254AD">
        <w:rPr>
          <w:rFonts w:cstheme="minorHAnsi"/>
          <w:b/>
        </w:rPr>
        <w:t>Anesthesia</w:t>
      </w:r>
    </w:p>
    <w:p w14:paraId="46C04C94" w14:textId="77777777" w:rsidR="002254AD" w:rsidRPr="006233F7" w:rsidRDefault="002254AD" w:rsidP="002254AD">
      <w:pPr>
        <w:numPr>
          <w:ilvl w:val="0"/>
          <w:numId w:val="27"/>
        </w:numPr>
        <w:spacing w:after="200" w:line="240" w:lineRule="auto"/>
        <w:ind w:left="270" w:hanging="270"/>
        <w:rPr>
          <w:rFonts w:cstheme="minorHAnsi"/>
          <w:b/>
        </w:rPr>
      </w:pPr>
      <w:r w:rsidRPr="006233F7">
        <w:rPr>
          <w:rFonts w:cstheme="minorHAnsi"/>
        </w:rPr>
        <w:t>Direct all medical management modalities required to maintain the patient intraoperatively, e.g. hemodynamic management, neuromuscular blockade for rigidity</w:t>
      </w:r>
    </w:p>
    <w:p w14:paraId="5A469D29" w14:textId="77777777" w:rsidR="002254AD" w:rsidRDefault="002254AD">
      <w:pPr>
        <w:rPr>
          <w:rFonts w:asciiTheme="majorHAnsi" w:eastAsiaTheme="majorEastAsia" w:hAnsiTheme="majorHAnsi" w:cstheme="majorBidi"/>
          <w:color w:val="2E74B5" w:themeColor="accent1" w:themeShade="BF"/>
          <w:sz w:val="32"/>
          <w:szCs w:val="32"/>
        </w:rPr>
      </w:pPr>
      <w:r>
        <w:br w:type="page"/>
      </w:r>
    </w:p>
    <w:p w14:paraId="62080E1A" w14:textId="77777777" w:rsidR="00F11F08" w:rsidRPr="0046381A" w:rsidRDefault="001E252C" w:rsidP="00F11F08">
      <w:pPr>
        <w:pStyle w:val="Heading1"/>
        <w:rPr>
          <w:b/>
          <w:color w:val="auto"/>
        </w:rPr>
      </w:pPr>
      <w:bookmarkStart w:id="21" w:name="_Toc95818883"/>
      <w:r w:rsidRPr="0046381A">
        <w:rPr>
          <w:b/>
          <w:color w:val="auto"/>
        </w:rPr>
        <w:lastRenderedPageBreak/>
        <w:t>Coroner Permission</w:t>
      </w:r>
      <w:r w:rsidR="00F11F08" w:rsidRPr="0046381A">
        <w:rPr>
          <w:b/>
          <w:color w:val="auto"/>
        </w:rPr>
        <w:t xml:space="preserve"> Form Mock-up</w:t>
      </w:r>
      <w:r w:rsidRPr="0046381A">
        <w:rPr>
          <w:b/>
          <w:color w:val="auto"/>
        </w:rPr>
        <w:t xml:space="preserve"> – VCA </w:t>
      </w:r>
      <w:r w:rsidR="00854569" w:rsidRPr="0046381A">
        <w:rPr>
          <w:b/>
          <w:color w:val="auto"/>
        </w:rPr>
        <w:t>Parathyroid</w:t>
      </w:r>
      <w:bookmarkEnd w:id="21"/>
    </w:p>
    <w:p w14:paraId="6A11DDF9" w14:textId="77777777" w:rsidR="00F11F08" w:rsidRDefault="00F11F08" w:rsidP="00F11F08"/>
    <w:p w14:paraId="4A7D9430" w14:textId="77777777" w:rsidR="00F11F08" w:rsidRDefault="000E674B" w:rsidP="00F11F08">
      <w:r>
        <w:rPr>
          <w:noProof/>
        </w:rPr>
        <mc:AlternateContent>
          <mc:Choice Requires="wps">
            <w:drawing>
              <wp:anchor distT="0" distB="0" distL="114300" distR="114300" simplePos="0" relativeHeight="251712512" behindDoc="0" locked="0" layoutInCell="1" allowOverlap="1" wp14:anchorId="7E00B67B" wp14:editId="7C658850">
                <wp:simplePos x="0" y="0"/>
                <wp:positionH relativeFrom="column">
                  <wp:posOffset>4368800</wp:posOffset>
                </wp:positionH>
                <wp:positionV relativeFrom="paragraph">
                  <wp:posOffset>5600065</wp:posOffset>
                </wp:positionV>
                <wp:extent cx="965200" cy="374650"/>
                <wp:effectExtent l="19050" t="19050" r="25400" b="25400"/>
                <wp:wrapNone/>
                <wp:docPr id="20" name="Oval 20"/>
                <wp:cNvGraphicFramePr/>
                <a:graphic xmlns:a="http://schemas.openxmlformats.org/drawingml/2006/main">
                  <a:graphicData uri="http://schemas.microsoft.com/office/word/2010/wordprocessingShape">
                    <wps:wsp>
                      <wps:cNvSpPr/>
                      <wps:spPr>
                        <a:xfrm>
                          <a:off x="0" y="0"/>
                          <a:ext cx="965200" cy="374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DC3BA1" id="Oval 20" o:spid="_x0000_s1026" style="position:absolute;margin-left:344pt;margin-top:440.95pt;width:76pt;height:2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" filled="f" strokecolor="red" strokeweight="2.25pt">
                <v:stroke joinstyle="miter"/>
              </v:oval>
            </w:pict>
          </mc:Fallback>
        </mc:AlternateContent>
      </w:r>
      <w:r w:rsidR="00DA53F2">
        <w:rPr>
          <w:noProof/>
        </w:rPr>
        <w:drawing>
          <wp:inline distT="0" distB="0" distL="0" distR="0" wp14:anchorId="5E2B5A2D" wp14:editId="402F4697">
            <wp:extent cx="5943600" cy="7475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475855"/>
                    </a:xfrm>
                    <a:prstGeom prst="rect">
                      <a:avLst/>
                    </a:prstGeom>
                  </pic:spPr>
                </pic:pic>
              </a:graphicData>
            </a:graphic>
          </wp:inline>
        </w:drawing>
      </w:r>
    </w:p>
    <w:p w14:paraId="4EAAE382" w14:textId="638B7925" w:rsidR="00DC4EC8" w:rsidRPr="0046381A" w:rsidRDefault="005912F7" w:rsidP="00DC4EC8">
      <w:pPr>
        <w:pStyle w:val="Heading1"/>
        <w:rPr>
          <w:b/>
          <w:color w:val="auto"/>
        </w:rPr>
      </w:pPr>
      <w:bookmarkStart w:id="22" w:name="_Toc95818884"/>
      <w:r>
        <w:rPr>
          <w:b/>
          <w:color w:val="auto"/>
        </w:rPr>
        <w:lastRenderedPageBreak/>
        <w:t>Donor OR Required Instruments -</w:t>
      </w:r>
      <w:r w:rsidR="002E7DE3" w:rsidRPr="0046381A">
        <w:rPr>
          <w:b/>
          <w:color w:val="auto"/>
        </w:rPr>
        <w:t xml:space="preserve"> </w:t>
      </w:r>
      <w:r w:rsidR="00854569" w:rsidRPr="0046381A">
        <w:rPr>
          <w:b/>
          <w:color w:val="auto"/>
        </w:rPr>
        <w:t>Parathyroid</w:t>
      </w:r>
      <w:r w:rsidR="002E7DE3" w:rsidRPr="0046381A">
        <w:rPr>
          <w:b/>
          <w:color w:val="auto"/>
        </w:rPr>
        <w:t xml:space="preserve"> </w:t>
      </w:r>
      <w:r>
        <w:rPr>
          <w:b/>
          <w:color w:val="auto"/>
        </w:rPr>
        <w:t xml:space="preserve">Transplant - </w:t>
      </w:r>
      <w:r w:rsidR="00DC4EC8" w:rsidRPr="0046381A">
        <w:rPr>
          <w:b/>
          <w:color w:val="auto"/>
        </w:rPr>
        <w:t>Pick List</w:t>
      </w:r>
      <w:bookmarkEnd w:id="22"/>
    </w:p>
    <w:p w14:paraId="03511544" w14:textId="13506BA8" w:rsidR="00A850C4" w:rsidRDefault="00A850C4" w:rsidP="0072682E">
      <w:pPr>
        <w:spacing w:after="0"/>
        <w:jc w:val="center"/>
        <w:rPr>
          <w:b/>
          <w:sz w:val="24"/>
        </w:rPr>
      </w:pPr>
    </w:p>
    <w:p w14:paraId="0F3EC6C7" w14:textId="2D5298E3" w:rsidR="00701F06" w:rsidRDefault="00701F06" w:rsidP="00701F06">
      <w:pPr>
        <w:spacing w:after="0"/>
        <w:rPr>
          <w:sz w:val="24"/>
        </w:rPr>
      </w:pPr>
      <w:r>
        <w:t xml:space="preserve">Link to CPI: </w:t>
      </w:r>
      <w:hyperlink r:id="rId33" w:history="1">
        <w:r w:rsidRPr="00701F06">
          <w:rPr>
            <w:rStyle w:val="Hyperlink"/>
            <w:sz w:val="24"/>
          </w:rPr>
          <w:t>here</w:t>
        </w:r>
      </w:hyperlink>
    </w:p>
    <w:p w14:paraId="54C00944" w14:textId="77777777" w:rsidR="00701F06" w:rsidRPr="00701F06" w:rsidRDefault="00701F06" w:rsidP="00701F06">
      <w:pPr>
        <w:spacing w:after="0"/>
        <w:rPr>
          <w:sz w:val="24"/>
        </w:rPr>
      </w:pPr>
    </w:p>
    <w:p w14:paraId="19BB4F80" w14:textId="61CF4F34" w:rsidR="005912F7" w:rsidRDefault="00D5143A" w:rsidP="00EB7066">
      <w:pPr>
        <w:rPr>
          <w:b/>
        </w:rPr>
      </w:pPr>
      <w:r>
        <w:rPr>
          <w:noProof/>
        </w:rPr>
        <mc:AlternateContent>
          <mc:Choice Requires="wps">
            <w:drawing>
              <wp:anchor distT="0" distB="0" distL="114300" distR="114300" simplePos="0" relativeHeight="251725824" behindDoc="0" locked="0" layoutInCell="1" allowOverlap="1" wp14:anchorId="691E7480" wp14:editId="3503F673">
                <wp:simplePos x="0" y="0"/>
                <wp:positionH relativeFrom="column">
                  <wp:posOffset>565150</wp:posOffset>
                </wp:positionH>
                <wp:positionV relativeFrom="paragraph">
                  <wp:posOffset>1650999</wp:posOffset>
                </wp:positionV>
                <wp:extent cx="5739880" cy="2619373"/>
                <wp:effectExtent l="76200" t="1428750" r="32385" b="1438910"/>
                <wp:wrapNone/>
                <wp:docPr id="17" name="Text Box 17"/>
                <wp:cNvGraphicFramePr/>
                <a:graphic xmlns:a="http://schemas.openxmlformats.org/drawingml/2006/main">
                  <a:graphicData uri="http://schemas.microsoft.com/office/word/2010/wordprocessingShape">
                    <wps:wsp>
                      <wps:cNvSpPr txBox="1"/>
                      <wps:spPr>
                        <a:xfrm rot="19313682">
                          <a:off x="0" y="0"/>
                          <a:ext cx="5739880" cy="2619373"/>
                        </a:xfrm>
                        <a:prstGeom prst="rect">
                          <a:avLst/>
                        </a:prstGeom>
                        <a:noFill/>
                        <a:ln w="6350">
                          <a:noFill/>
                        </a:ln>
                      </wps:spPr>
                      <wps:txbx>
                        <w:txbxContent>
                          <w:p w14:paraId="36CE21A5" w14:textId="77777777" w:rsidR="00D5143A" w:rsidRPr="00F44504" w:rsidRDefault="00D5143A" w:rsidP="00D5143A">
                            <w:pPr>
                              <w:rPr>
                                <w:sz w:val="200"/>
                                <w:szCs w:val="200"/>
                                <w14:textFill>
                                  <w14:solidFill>
                                    <w14:srgbClr w14:val="000000">
                                      <w14:alpha w14:val="76000"/>
                                    </w14:srgbClr>
                                  </w14:solidFill>
                                </w14:textFill>
                              </w:rPr>
                            </w:pPr>
                            <w:r w:rsidRPr="00F44504">
                              <w:rPr>
                                <w:sz w:val="200"/>
                                <w:szCs w:val="200"/>
                                <w14:textFill>
                                  <w14:solidFill>
                                    <w14:srgbClr w14:val="000000">
                                      <w14:alpha w14:val="76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7480" id="Text Box 17" o:spid="_x0000_s1030" type="#_x0000_t202" style="position:absolute;margin-left:44.5pt;margin-top:130pt;width:451.95pt;height:206.25pt;rotation:-2497269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" filled="f" stroked="f" strokeweight=".5pt">
                <v:textbox>
                  <w:txbxContent>
                    <w:p w14:paraId="36CE21A5" w14:textId="77777777" w:rsidR="00D5143A" w:rsidRPr="00F44504" w:rsidRDefault="00D5143A" w:rsidP="00D5143A">
                      <w:pPr>
                        <w:rPr>
                          <w:sz w:val="200"/>
                          <w:szCs w:val="200"/>
                          <w14:textFill>
                            <w14:solidFill>
                              <w14:srgbClr w14:val="000000">
                                <w14:alpha w14:val="76000"/>
                              </w14:srgbClr>
                            </w14:solidFill>
                          </w14:textFill>
                        </w:rPr>
                      </w:pPr>
                      <w:r w:rsidRPr="00F44504">
                        <w:rPr>
                          <w:sz w:val="200"/>
                          <w:szCs w:val="200"/>
                          <w14:textFill>
                            <w14:solidFill>
                              <w14:srgbClr w14:val="000000">
                                <w14:alpha w14:val="76000"/>
                              </w14:srgbClr>
                            </w14:solidFill>
                          </w14:textFill>
                        </w:rPr>
                        <w:t>SAMPLE</w:t>
                      </w:r>
                    </w:p>
                  </w:txbxContent>
                </v:textbox>
              </v:shape>
            </w:pict>
          </mc:Fallback>
        </mc:AlternateContent>
      </w:r>
      <w:bookmarkStart w:id="23" w:name="_GoBack"/>
      <w:r w:rsidR="005912F7">
        <w:rPr>
          <w:noProof/>
        </w:rPr>
        <w:drawing>
          <wp:inline distT="0" distB="0" distL="0" distR="0" wp14:anchorId="0D5C235E" wp14:editId="6080B3AF">
            <wp:extent cx="5943600" cy="627951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279515"/>
                    </a:xfrm>
                    <a:prstGeom prst="rect">
                      <a:avLst/>
                    </a:prstGeom>
                    <a:ln>
                      <a:solidFill>
                        <a:schemeClr val="tx1"/>
                      </a:solidFill>
                    </a:ln>
                  </pic:spPr>
                </pic:pic>
              </a:graphicData>
            </a:graphic>
          </wp:inline>
        </w:drawing>
      </w:r>
      <w:bookmarkEnd w:id="23"/>
    </w:p>
    <w:p w14:paraId="22206F02" w14:textId="77777777" w:rsidR="005912F7" w:rsidRDefault="005912F7">
      <w:pPr>
        <w:rPr>
          <w:rFonts w:asciiTheme="majorHAnsi" w:eastAsiaTheme="majorEastAsia" w:hAnsiTheme="majorHAnsi" w:cstheme="majorBidi"/>
          <w:b/>
          <w:sz w:val="32"/>
          <w:szCs w:val="32"/>
        </w:rPr>
      </w:pPr>
      <w:r>
        <w:rPr>
          <w:b/>
        </w:rPr>
        <w:br w:type="page"/>
      </w:r>
    </w:p>
    <w:p w14:paraId="5FE146DB" w14:textId="41E5A60F" w:rsidR="005D44BC" w:rsidRPr="0046381A" w:rsidRDefault="005D44BC" w:rsidP="005D44BC">
      <w:pPr>
        <w:pStyle w:val="Heading1"/>
        <w:rPr>
          <w:b/>
          <w:color w:val="auto"/>
        </w:rPr>
      </w:pPr>
      <w:bookmarkStart w:id="24" w:name="_Toc95818885"/>
      <w:r w:rsidRPr="0046381A">
        <w:rPr>
          <w:b/>
          <w:color w:val="auto"/>
        </w:rPr>
        <w:lastRenderedPageBreak/>
        <w:t xml:space="preserve">VCA </w:t>
      </w:r>
      <w:r w:rsidR="0060547C" w:rsidRPr="0046381A">
        <w:rPr>
          <w:b/>
          <w:color w:val="auto"/>
        </w:rPr>
        <w:t xml:space="preserve">Parathyroid </w:t>
      </w:r>
      <w:r w:rsidR="00C80AEE" w:rsidRPr="0046381A">
        <w:rPr>
          <w:b/>
          <w:color w:val="auto"/>
        </w:rPr>
        <w:t xml:space="preserve">- </w:t>
      </w:r>
      <w:r w:rsidRPr="0046381A">
        <w:rPr>
          <w:b/>
          <w:color w:val="auto"/>
        </w:rPr>
        <w:t>One Pager for Funeral Services</w:t>
      </w:r>
      <w:bookmarkEnd w:id="24"/>
    </w:p>
    <w:p w14:paraId="12F17B0E" w14:textId="77777777" w:rsidR="00FE584B" w:rsidRDefault="00FE584B" w:rsidP="00FE584B">
      <w:pPr>
        <w:rPr>
          <w:color w:val="0070C0"/>
          <w:u w:val="single"/>
        </w:rPr>
      </w:pPr>
      <w:r>
        <w:t xml:space="preserve">Link to document for printing/emailing: </w:t>
      </w:r>
      <w:hyperlink r:id="rId35" w:history="1">
        <w:r w:rsidRPr="00FE584B">
          <w:rPr>
            <w:rStyle w:val="Hyperlink"/>
          </w:rPr>
          <w:t>link</w:t>
        </w:r>
      </w:hyperlink>
    </w:p>
    <w:p w14:paraId="60681C05" w14:textId="77777777" w:rsidR="009950B5" w:rsidRDefault="009950B5"/>
    <w:p w14:paraId="1507CB34" w14:textId="77777777" w:rsidR="009950B5" w:rsidRPr="00CD307B" w:rsidRDefault="009950B5" w:rsidP="009950B5">
      <w:pPr>
        <w:jc w:val="center"/>
        <w:rPr>
          <w:rFonts w:cstheme="minorHAnsi"/>
          <w:b/>
        </w:rPr>
      </w:pPr>
      <w:r w:rsidRPr="00CD307B">
        <w:rPr>
          <w:rFonts w:cstheme="minorHAnsi"/>
          <w:b/>
        </w:rPr>
        <w:t>Information for Funeral Service Providers</w:t>
      </w:r>
    </w:p>
    <w:p w14:paraId="670B4622" w14:textId="77777777" w:rsidR="009950B5" w:rsidRPr="00CD307B" w:rsidRDefault="009950B5" w:rsidP="009950B5">
      <w:pPr>
        <w:jc w:val="center"/>
        <w:rPr>
          <w:rFonts w:cstheme="minorHAnsi"/>
          <w:b/>
        </w:rPr>
      </w:pPr>
      <w:r w:rsidRPr="00CD307B">
        <w:rPr>
          <w:rFonts w:cstheme="minorHAnsi"/>
          <w:b/>
        </w:rPr>
        <w:t>VCA Parathyroid Donation</w:t>
      </w:r>
    </w:p>
    <w:p w14:paraId="368E61B1" w14:textId="77777777" w:rsidR="009950B5" w:rsidRPr="00CD307B" w:rsidRDefault="009950B5" w:rsidP="009950B5">
      <w:pPr>
        <w:rPr>
          <w:rFonts w:cstheme="minorHAnsi"/>
        </w:rPr>
      </w:pPr>
      <w:r w:rsidRPr="00CD307B">
        <w:rPr>
          <w:rFonts w:cstheme="minorHAnsi"/>
        </w:rPr>
        <w:t xml:space="preserve">As the chosen funeral service provider, we would like to provide some information regarding someone who may be donating their parathyroid glands for transplantation. </w:t>
      </w:r>
    </w:p>
    <w:p w14:paraId="0F4686E4" w14:textId="77777777" w:rsidR="009950B5" w:rsidRPr="00CD307B" w:rsidRDefault="009950B5" w:rsidP="009950B5">
      <w:pPr>
        <w:rPr>
          <w:rFonts w:cstheme="minorHAnsi"/>
        </w:rPr>
      </w:pPr>
      <w:r w:rsidRPr="00CD307B">
        <w:rPr>
          <w:rFonts w:cstheme="minorHAnsi"/>
        </w:rPr>
        <w:t xml:space="preserve">Anatomical surgical recovery site: The incision will be somewhat low on the throat and from one to several inches across, depending on the patient (please see attached photographs for examples). The incisions will most likely be sealed with </w:t>
      </w:r>
      <w:proofErr w:type="spellStart"/>
      <w:r w:rsidRPr="00CD307B">
        <w:rPr>
          <w:rFonts w:cstheme="minorHAnsi"/>
        </w:rPr>
        <w:t>steri</w:t>
      </w:r>
      <w:proofErr w:type="spellEnd"/>
      <w:r w:rsidRPr="00CD307B">
        <w:rPr>
          <w:rFonts w:cstheme="minorHAnsi"/>
        </w:rPr>
        <w:t xml:space="preserve">-strips or glue. The family may wish to discuss with you options for covering the incision should a viewing be desired. </w:t>
      </w:r>
    </w:p>
    <w:p w14:paraId="1FB18629" w14:textId="77777777" w:rsidR="009950B5" w:rsidRPr="00CD307B" w:rsidRDefault="009950B5" w:rsidP="009950B5">
      <w:pPr>
        <w:rPr>
          <w:rFonts w:cstheme="minorHAnsi"/>
        </w:rPr>
      </w:pPr>
      <w:r w:rsidRPr="00CD307B">
        <w:rPr>
          <w:rFonts w:cstheme="minorHAnsi"/>
        </w:rPr>
        <w:t>In addition to parathyroid tissue recovery, there will be additional surgical incisions to the chest and abdomen consistent with solid organ recovery for donation. Recovery of other tissues, such as eyes, skin, and other bone may have occurred in some circumstances.</w:t>
      </w:r>
    </w:p>
    <w:p w14:paraId="7874A89C" w14:textId="77777777" w:rsidR="009950B5" w:rsidRPr="00CD307B" w:rsidRDefault="009950B5" w:rsidP="009950B5">
      <w:pPr>
        <w:rPr>
          <w:rFonts w:cstheme="minorHAnsi"/>
        </w:rPr>
      </w:pPr>
      <w:r w:rsidRPr="00CD307B">
        <w:rPr>
          <w:rFonts w:cstheme="minorHAnsi"/>
        </w:rPr>
        <w:t>The organ and tissue donation coordinator (OTDC) who spoke with you will be your liaison for this case (please see contact information below). However, should you require assistance afterhours, please call the Provincial Resource Centre at 1-877-363-8456, press 1, and ask to speak to a coordinator regarding the deceased, citing their TGLN #. We hope that this additional information will help with planning the arrangements chosen by the family.</w:t>
      </w:r>
    </w:p>
    <w:p w14:paraId="2E756115" w14:textId="77777777" w:rsidR="009950B5" w:rsidRPr="00CD307B" w:rsidRDefault="009950B5" w:rsidP="009950B5">
      <w:pPr>
        <w:rPr>
          <w:rFonts w:cstheme="minorHAnsi"/>
        </w:rPr>
      </w:pPr>
      <w:r w:rsidRPr="00CD307B">
        <w:rPr>
          <w:rFonts w:cstheme="minorHAnsi"/>
        </w:rPr>
        <w:t xml:space="preserve">We </w:t>
      </w:r>
      <w:bookmarkStart w:id="25" w:name="_Hlk63750890"/>
      <w:r w:rsidRPr="00CD307B">
        <w:rPr>
          <w:rFonts w:cstheme="minorHAnsi"/>
        </w:rPr>
        <w:t>appreciate your professionalism, and commitment to the maintaining confidentiality and discretion with regard to the sensitive nature of this unique situation</w:t>
      </w:r>
      <w:bookmarkEnd w:id="25"/>
      <w:r w:rsidRPr="00CD307B">
        <w:rPr>
          <w:rFonts w:cstheme="minorHAnsi"/>
        </w:rPr>
        <w:t>. We thank you sincerely for your cooperation.</w:t>
      </w:r>
    </w:p>
    <w:p w14:paraId="681A3892" w14:textId="77777777" w:rsidR="009950B5" w:rsidRPr="00CD307B" w:rsidRDefault="009950B5" w:rsidP="009950B5">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0B5" w:rsidRPr="00CD307B" w14:paraId="5ED88759" w14:textId="77777777" w:rsidTr="009950B5">
        <w:tc>
          <w:tcPr>
            <w:tcW w:w="4675" w:type="dxa"/>
          </w:tcPr>
          <w:p w14:paraId="50F91FFD" w14:textId="77777777" w:rsidR="009950B5" w:rsidRPr="00CD307B" w:rsidRDefault="009950B5" w:rsidP="009950B5">
            <w:pPr>
              <w:rPr>
                <w:rFonts w:cstheme="minorHAnsi"/>
              </w:rPr>
            </w:pPr>
            <w:r w:rsidRPr="00CD307B">
              <w:rPr>
                <w:rFonts w:cstheme="minorHAnsi"/>
              </w:rPr>
              <w:t>TGLN OTDC</w:t>
            </w:r>
          </w:p>
          <w:p w14:paraId="004D1CC8" w14:textId="77777777" w:rsidR="009950B5" w:rsidRPr="00CD307B" w:rsidRDefault="009950B5" w:rsidP="009950B5">
            <w:pPr>
              <w:rPr>
                <w:rFonts w:cstheme="minorHAnsi"/>
              </w:rPr>
            </w:pPr>
            <w:r w:rsidRPr="00CD307B">
              <w:rPr>
                <w:rFonts w:cstheme="minorHAnsi"/>
              </w:rPr>
              <w:t xml:space="preserve">Name: </w:t>
            </w:r>
          </w:p>
          <w:p w14:paraId="2955DF67" w14:textId="77777777" w:rsidR="009950B5" w:rsidRPr="00CD307B" w:rsidRDefault="009950B5" w:rsidP="009950B5">
            <w:pPr>
              <w:rPr>
                <w:rFonts w:cstheme="minorHAnsi"/>
              </w:rPr>
            </w:pPr>
            <w:r w:rsidRPr="00CD307B">
              <w:rPr>
                <w:rFonts w:cstheme="minorHAnsi"/>
              </w:rPr>
              <w:t>Cell:</w:t>
            </w:r>
          </w:p>
        </w:tc>
        <w:tc>
          <w:tcPr>
            <w:tcW w:w="4675" w:type="dxa"/>
          </w:tcPr>
          <w:p w14:paraId="5E68357B" w14:textId="77777777" w:rsidR="009950B5" w:rsidRPr="00CD307B" w:rsidRDefault="009950B5" w:rsidP="009950B5">
            <w:pPr>
              <w:rPr>
                <w:rFonts w:cstheme="minorHAnsi"/>
              </w:rPr>
            </w:pPr>
          </w:p>
        </w:tc>
      </w:tr>
    </w:tbl>
    <w:p w14:paraId="33CD4F1A" w14:textId="77777777" w:rsidR="009950B5" w:rsidRPr="00CD307B" w:rsidRDefault="009950B5" w:rsidP="009950B5">
      <w:pPr>
        <w:rPr>
          <w:rFonts w:cstheme="minorHAnsi"/>
          <w:color w:val="009E60"/>
          <w:sz w:val="24"/>
          <w:szCs w:val="24"/>
        </w:rPr>
      </w:pPr>
    </w:p>
    <w:p w14:paraId="66607641" w14:textId="77777777" w:rsidR="009950B5" w:rsidRPr="00CD307B" w:rsidRDefault="009950B5" w:rsidP="009950B5">
      <w:pPr>
        <w:rPr>
          <w:rFonts w:cstheme="minorHAnsi"/>
        </w:rPr>
      </w:pPr>
    </w:p>
    <w:p w14:paraId="1DA58557" w14:textId="77777777" w:rsidR="00854569" w:rsidRPr="00CD307B" w:rsidRDefault="00854569">
      <w:pPr>
        <w:rPr>
          <w:rFonts w:cstheme="minorHAnsi"/>
        </w:rPr>
      </w:pPr>
      <w:r w:rsidRPr="00CD307B">
        <w:rPr>
          <w:rFonts w:cstheme="minorHAnsi"/>
        </w:rPr>
        <w:br w:type="page"/>
      </w:r>
    </w:p>
    <w:p w14:paraId="71F91965" w14:textId="77777777" w:rsidR="00854569" w:rsidRPr="0046381A" w:rsidRDefault="00854569" w:rsidP="00854569">
      <w:pPr>
        <w:pStyle w:val="Heading1"/>
        <w:rPr>
          <w:b/>
          <w:color w:val="auto"/>
        </w:rPr>
      </w:pPr>
      <w:bookmarkStart w:id="26" w:name="_Toc95818886"/>
      <w:r w:rsidRPr="0046381A">
        <w:rPr>
          <w:b/>
          <w:color w:val="auto"/>
        </w:rPr>
        <w:lastRenderedPageBreak/>
        <w:t>Parathyroid Incision Photographs</w:t>
      </w:r>
      <w:bookmarkEnd w:id="26"/>
    </w:p>
    <w:p w14:paraId="7C5019C5" w14:textId="77777777" w:rsidR="00231BC7" w:rsidRDefault="00231BC7" w:rsidP="00231BC7">
      <w:pPr>
        <w:jc w:val="center"/>
        <w:rPr>
          <w:rFonts w:ascii="Arial" w:hAnsi="Arial" w:cs="Arial"/>
          <w:b/>
        </w:rPr>
      </w:pPr>
    </w:p>
    <w:p w14:paraId="27F991EE" w14:textId="77777777" w:rsidR="00231BC7" w:rsidRDefault="009950B5" w:rsidP="00231BC7">
      <w:r w:rsidRPr="00A85C1F">
        <w:rPr>
          <w:noProof/>
        </w:rPr>
        <w:drawing>
          <wp:anchor distT="0" distB="0" distL="114300" distR="114300" simplePos="0" relativeHeight="251695104" behindDoc="1" locked="0" layoutInCell="1" allowOverlap="1" wp14:anchorId="70B3EB50" wp14:editId="415761CF">
            <wp:simplePos x="0" y="0"/>
            <wp:positionH relativeFrom="column">
              <wp:posOffset>2070100</wp:posOffset>
            </wp:positionH>
            <wp:positionV relativeFrom="paragraph">
              <wp:posOffset>285115</wp:posOffset>
            </wp:positionV>
            <wp:extent cx="1646085" cy="1330037"/>
            <wp:effectExtent l="0" t="0" r="0" b="3810"/>
            <wp:wrapNone/>
            <wp:docPr id="1034" name="Picture 10" descr="Post-Op FAQs">
              <a:extLst xmlns:a="http://schemas.openxmlformats.org/drawingml/2006/main">
                <a:ext uri="{FF2B5EF4-FFF2-40B4-BE49-F238E27FC236}">
                  <a16:creationId xmlns:a16="http://schemas.microsoft.com/office/drawing/2014/main" id="{B35EFB74-3119-4FE2-A60A-05F0C35B1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Post-Op FAQs">
                      <a:extLst>
                        <a:ext uri="{FF2B5EF4-FFF2-40B4-BE49-F238E27FC236}">
                          <a16:creationId xmlns:a16="http://schemas.microsoft.com/office/drawing/2014/main" id="{B35EFB74-3119-4FE2-A60A-05F0C35B119F}"/>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6085" cy="1330037"/>
                    </a:xfrm>
                    <a:prstGeom prst="rect">
                      <a:avLst/>
                    </a:prstGeom>
                    <a:noFill/>
                    <a:extLst/>
                  </pic:spPr>
                </pic:pic>
              </a:graphicData>
            </a:graphic>
            <wp14:sizeRelH relativeFrom="margin">
              <wp14:pctWidth>0</wp14:pctWidth>
            </wp14:sizeRelH>
            <wp14:sizeRelV relativeFrom="margin">
              <wp14:pctHeight>0</wp14:pctHeight>
            </wp14:sizeRelV>
          </wp:anchor>
        </w:drawing>
      </w:r>
    </w:p>
    <w:p w14:paraId="2C601893" w14:textId="77777777" w:rsidR="00786A88" w:rsidRDefault="009950B5" w:rsidP="00786A88">
      <w:r w:rsidRPr="00A85C1F">
        <w:rPr>
          <w:noProof/>
        </w:rPr>
        <w:drawing>
          <wp:anchor distT="0" distB="0" distL="114300" distR="114300" simplePos="0" relativeHeight="251693056" behindDoc="1" locked="0" layoutInCell="1" allowOverlap="1" wp14:anchorId="505024E1" wp14:editId="2DA3AE0C">
            <wp:simplePos x="0" y="0"/>
            <wp:positionH relativeFrom="column">
              <wp:posOffset>0</wp:posOffset>
            </wp:positionH>
            <wp:positionV relativeFrom="paragraph">
              <wp:posOffset>0</wp:posOffset>
            </wp:positionV>
            <wp:extent cx="1477010" cy="1854378"/>
            <wp:effectExtent l="0" t="0" r="8890" b="0"/>
            <wp:wrapNone/>
            <wp:docPr id="1030" name="Picture 6" descr="Thyroidectomy scar - Album on Imgur">
              <a:extLst xmlns:a="http://schemas.openxmlformats.org/drawingml/2006/main">
                <a:ext uri="{FF2B5EF4-FFF2-40B4-BE49-F238E27FC236}">
                  <a16:creationId xmlns:a16="http://schemas.microsoft.com/office/drawing/2014/main" id="{1C1CDF41-7A5D-4E48-B74C-4EF61F773D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 name="Picture 6" descr="Thyroidectomy scar - Album on Imgur">
                      <a:extLst>
                        <a:ext uri="{FF2B5EF4-FFF2-40B4-BE49-F238E27FC236}">
                          <a16:creationId xmlns:a16="http://schemas.microsoft.com/office/drawing/2014/main" id="{1C1CDF41-7A5D-4E48-B74C-4EF61F773DEC}"/>
                        </a:ext>
                      </a:extLst>
                    </pic:cNvPr>
                    <pic:cNvPicPr>
                      <a:picLocks noGrp="1" noChangeAspect="1" noChangeArrowheads="1"/>
                    </pic:cNvPicPr>
                  </pic:nvPicPr>
                  <pic:blipFill rotWithShape="1">
                    <a:blip r:embed="rId37" cstate="print">
                      <a:extLst>
                        <a:ext uri="{28A0092B-C50C-407E-A947-70E740481C1C}">
                          <a14:useLocalDpi xmlns:a14="http://schemas.microsoft.com/office/drawing/2010/main" val="0"/>
                        </a:ext>
                      </a:extLst>
                    </a:blip>
                    <a:srcRect t="21449" r="49442" b="15074"/>
                    <a:stretch/>
                  </pic:blipFill>
                  <pic:spPr bwMode="auto">
                    <a:xfrm>
                      <a:off x="0" y="0"/>
                      <a:ext cx="1477108" cy="18545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A88">
        <w:br w:type="page"/>
      </w:r>
    </w:p>
    <w:p w14:paraId="7D9B9352" w14:textId="77777777" w:rsidR="00D1733E" w:rsidRPr="0046381A" w:rsidRDefault="00D1733E" w:rsidP="00D1733E">
      <w:pPr>
        <w:pStyle w:val="Heading1"/>
        <w:rPr>
          <w:b/>
          <w:color w:val="auto"/>
        </w:rPr>
      </w:pPr>
      <w:bookmarkStart w:id="27" w:name="_Toc95818887"/>
      <w:r w:rsidRPr="0046381A">
        <w:rPr>
          <w:b/>
          <w:color w:val="auto"/>
        </w:rPr>
        <w:lastRenderedPageBreak/>
        <w:t>VCA Case Debrief Form</w:t>
      </w:r>
      <w:bookmarkEnd w:id="27"/>
    </w:p>
    <w:p w14:paraId="331DA4B7" w14:textId="77777777" w:rsidR="00FE584B" w:rsidRDefault="00FE584B" w:rsidP="00FE584B">
      <w:pPr>
        <w:rPr>
          <w:color w:val="0070C0"/>
          <w:u w:val="single"/>
        </w:rPr>
      </w:pPr>
      <w:r>
        <w:t xml:space="preserve">Link to document for printing/emailing: </w:t>
      </w:r>
      <w:hyperlink r:id="rId38" w:history="1">
        <w:r w:rsidRPr="00FE584B">
          <w:rPr>
            <w:rStyle w:val="Hyperlink"/>
          </w:rPr>
          <w:t>link</w:t>
        </w:r>
      </w:hyperlink>
    </w:p>
    <w:p w14:paraId="546F9B69" w14:textId="1780E40A" w:rsidR="00D1733E" w:rsidRPr="004A0A49" w:rsidRDefault="00D1733E" w:rsidP="00D1733E">
      <w:pPr>
        <w:jc w:val="center"/>
        <w:rPr>
          <w:rFonts w:cstheme="minorHAnsi"/>
          <w:b/>
          <w:sz w:val="28"/>
          <w:szCs w:val="28"/>
        </w:rPr>
      </w:pPr>
      <w:r w:rsidRPr="004A0A49">
        <w:rPr>
          <w:rFonts w:cstheme="minorHAnsi"/>
          <w:b/>
          <w:sz w:val="28"/>
          <w:szCs w:val="28"/>
        </w:rPr>
        <w:t>VCA Case Debrief Form</w:t>
      </w:r>
    </w:p>
    <w:p w14:paraId="58A9F744" w14:textId="77777777" w:rsidR="00D1733E" w:rsidRPr="004A0A49" w:rsidRDefault="00D1733E" w:rsidP="00D1733E">
      <w:pPr>
        <w:ind w:left="270"/>
        <w:rPr>
          <w:rFonts w:cstheme="minorHAnsi"/>
          <w:b/>
          <w:sz w:val="24"/>
          <w:szCs w:val="24"/>
        </w:rPr>
      </w:pPr>
      <w:r w:rsidRPr="004A0A49">
        <w:rPr>
          <w:rFonts w:cstheme="minorHAnsi"/>
          <w:b/>
          <w:sz w:val="24"/>
          <w:szCs w:val="24"/>
        </w:rPr>
        <w:t>Debrief/Case Demographics</w:t>
      </w:r>
    </w:p>
    <w:tbl>
      <w:tblPr>
        <w:tblStyle w:val="TableGrid"/>
        <w:tblW w:w="0" w:type="auto"/>
        <w:tblLook w:val="04A0" w:firstRow="1" w:lastRow="0" w:firstColumn="1" w:lastColumn="0" w:noHBand="0" w:noVBand="1"/>
      </w:tblPr>
      <w:tblGrid>
        <w:gridCol w:w="3116"/>
        <w:gridCol w:w="3117"/>
        <w:gridCol w:w="3117"/>
      </w:tblGrid>
      <w:tr w:rsidR="00D1733E" w:rsidRPr="004A0A49" w14:paraId="578DC78C" w14:textId="77777777" w:rsidTr="008F78EB">
        <w:tc>
          <w:tcPr>
            <w:tcW w:w="3116" w:type="dxa"/>
          </w:tcPr>
          <w:p w14:paraId="0B7FC9AB" w14:textId="77777777" w:rsidR="00D1733E" w:rsidRPr="004A0A49" w:rsidRDefault="00D1733E" w:rsidP="008F78EB">
            <w:pPr>
              <w:ind w:left="270"/>
              <w:rPr>
                <w:rFonts w:cstheme="minorHAnsi"/>
              </w:rPr>
            </w:pPr>
            <w:r w:rsidRPr="004A0A49">
              <w:rPr>
                <w:rFonts w:cstheme="minorHAnsi"/>
                <w:u w:val="single"/>
              </w:rPr>
              <w:t>Hospital Name</w:t>
            </w:r>
            <w:r w:rsidRPr="004A0A49">
              <w:rPr>
                <w:rFonts w:cstheme="minorHAnsi"/>
              </w:rPr>
              <w:t>:</w:t>
            </w:r>
          </w:p>
          <w:p w14:paraId="4068500E" w14:textId="77777777" w:rsidR="00D1733E" w:rsidRPr="004A0A49" w:rsidRDefault="00D1733E" w:rsidP="008F78EB">
            <w:pPr>
              <w:ind w:left="270"/>
              <w:rPr>
                <w:rFonts w:cstheme="minorHAnsi"/>
              </w:rPr>
            </w:pPr>
          </w:p>
        </w:tc>
        <w:tc>
          <w:tcPr>
            <w:tcW w:w="3117" w:type="dxa"/>
          </w:tcPr>
          <w:p w14:paraId="7CD405FE" w14:textId="77777777" w:rsidR="00D1733E" w:rsidRPr="004A0A49" w:rsidRDefault="00D1733E" w:rsidP="008F78EB">
            <w:pPr>
              <w:ind w:left="270"/>
              <w:rPr>
                <w:rFonts w:cstheme="minorHAnsi"/>
              </w:rPr>
            </w:pPr>
            <w:r w:rsidRPr="004A0A49">
              <w:rPr>
                <w:rFonts w:cstheme="minorHAnsi"/>
                <w:u w:val="single"/>
              </w:rPr>
              <w:t>Date</w:t>
            </w:r>
            <w:r w:rsidRPr="004A0A49">
              <w:rPr>
                <w:rFonts w:cstheme="minorHAnsi"/>
              </w:rPr>
              <w:t>:</w:t>
            </w:r>
          </w:p>
        </w:tc>
        <w:tc>
          <w:tcPr>
            <w:tcW w:w="3117" w:type="dxa"/>
          </w:tcPr>
          <w:p w14:paraId="6CF6EA77" w14:textId="77777777" w:rsidR="00D1733E" w:rsidRPr="004A0A49" w:rsidRDefault="00D1733E" w:rsidP="008F78EB">
            <w:pPr>
              <w:ind w:left="270"/>
              <w:rPr>
                <w:rFonts w:cstheme="minorHAnsi"/>
              </w:rPr>
            </w:pPr>
            <w:r w:rsidRPr="004A0A49">
              <w:rPr>
                <w:rFonts w:cstheme="minorHAnsi"/>
                <w:u w:val="single"/>
              </w:rPr>
              <w:t>Time</w:t>
            </w:r>
            <w:r w:rsidRPr="004A0A49">
              <w:rPr>
                <w:rFonts w:cstheme="minorHAnsi"/>
              </w:rPr>
              <w:t>:</w:t>
            </w:r>
          </w:p>
        </w:tc>
      </w:tr>
      <w:tr w:rsidR="00D1733E" w:rsidRPr="004A0A49" w14:paraId="404E8F09" w14:textId="77777777" w:rsidTr="008F78EB">
        <w:tc>
          <w:tcPr>
            <w:tcW w:w="9350" w:type="dxa"/>
            <w:gridSpan w:val="3"/>
          </w:tcPr>
          <w:p w14:paraId="752D2A7C" w14:textId="77777777" w:rsidR="00D1733E" w:rsidRPr="004A0A49" w:rsidRDefault="00D1733E" w:rsidP="008F78EB">
            <w:pPr>
              <w:ind w:left="270"/>
              <w:rPr>
                <w:rFonts w:cstheme="minorHAnsi"/>
              </w:rPr>
            </w:pPr>
            <w:r w:rsidRPr="004A0A49">
              <w:rPr>
                <w:rFonts w:cstheme="minorHAnsi"/>
                <w:u w:val="single"/>
              </w:rPr>
              <w:t>Facilitator</w:t>
            </w:r>
            <w:r w:rsidRPr="004A0A49">
              <w:rPr>
                <w:rFonts w:cstheme="minorHAnsi"/>
              </w:rPr>
              <w:t xml:space="preserve">: </w:t>
            </w:r>
          </w:p>
          <w:p w14:paraId="60C3D513" w14:textId="77777777" w:rsidR="00D1733E" w:rsidRPr="004A0A49" w:rsidRDefault="00D1733E" w:rsidP="008F78EB">
            <w:pPr>
              <w:ind w:left="270"/>
              <w:rPr>
                <w:rFonts w:cstheme="minorHAnsi"/>
                <w:sz w:val="18"/>
                <w:szCs w:val="18"/>
              </w:rPr>
            </w:pPr>
            <w:r w:rsidRPr="004A0A49">
              <w:rPr>
                <w:rFonts w:cstheme="minorHAnsi"/>
                <w:sz w:val="18"/>
                <w:szCs w:val="18"/>
              </w:rPr>
              <w:t>(Name, Title, Organization)</w:t>
            </w:r>
          </w:p>
          <w:p w14:paraId="53D227D2" w14:textId="77777777" w:rsidR="00D1733E" w:rsidRPr="004A0A49" w:rsidRDefault="00D1733E" w:rsidP="008F78EB">
            <w:pPr>
              <w:ind w:left="270"/>
              <w:rPr>
                <w:rFonts w:cstheme="minorHAnsi"/>
                <w:sz w:val="18"/>
                <w:szCs w:val="18"/>
              </w:rPr>
            </w:pPr>
          </w:p>
        </w:tc>
      </w:tr>
      <w:tr w:rsidR="00D1733E" w:rsidRPr="004A0A49" w14:paraId="3189CED5" w14:textId="77777777" w:rsidTr="008F78EB">
        <w:tc>
          <w:tcPr>
            <w:tcW w:w="3116" w:type="dxa"/>
          </w:tcPr>
          <w:p w14:paraId="20D22DC1" w14:textId="77777777" w:rsidR="00D1733E" w:rsidRPr="004A0A49" w:rsidRDefault="00D1733E" w:rsidP="008F78EB">
            <w:pPr>
              <w:ind w:left="270"/>
              <w:rPr>
                <w:rFonts w:cstheme="minorHAnsi"/>
              </w:rPr>
            </w:pPr>
            <w:r w:rsidRPr="004A0A49">
              <w:rPr>
                <w:rFonts w:cstheme="minorHAnsi"/>
                <w:u w:val="single"/>
              </w:rPr>
              <w:t>TGLN#</w:t>
            </w:r>
            <w:r w:rsidRPr="004A0A49">
              <w:rPr>
                <w:rFonts w:cstheme="minorHAnsi"/>
              </w:rPr>
              <w:t>:</w:t>
            </w:r>
          </w:p>
          <w:p w14:paraId="3A3204A7" w14:textId="77777777" w:rsidR="00D1733E" w:rsidRPr="004A0A49" w:rsidRDefault="00D1733E" w:rsidP="008F78EB">
            <w:pPr>
              <w:ind w:left="270"/>
              <w:rPr>
                <w:rFonts w:cstheme="minorHAnsi"/>
                <w:u w:val="single"/>
              </w:rPr>
            </w:pPr>
          </w:p>
        </w:tc>
        <w:tc>
          <w:tcPr>
            <w:tcW w:w="6234" w:type="dxa"/>
            <w:gridSpan w:val="2"/>
          </w:tcPr>
          <w:p w14:paraId="2BE955B5" w14:textId="77777777" w:rsidR="00D1733E" w:rsidRPr="004A0A49" w:rsidRDefault="00D1733E" w:rsidP="008F78EB">
            <w:pPr>
              <w:ind w:left="270"/>
              <w:rPr>
                <w:rFonts w:cstheme="minorHAnsi"/>
              </w:rPr>
            </w:pPr>
            <w:r w:rsidRPr="004A0A49">
              <w:rPr>
                <w:rFonts w:cstheme="minorHAnsi"/>
                <w:u w:val="single"/>
              </w:rPr>
              <w:t>MRN#</w:t>
            </w:r>
            <w:r w:rsidRPr="004A0A49">
              <w:rPr>
                <w:rFonts w:cstheme="minorHAnsi"/>
              </w:rPr>
              <w:t>:</w:t>
            </w:r>
          </w:p>
        </w:tc>
      </w:tr>
      <w:tr w:rsidR="00D1733E" w:rsidRPr="004A0A49" w14:paraId="572ED7EF" w14:textId="77777777" w:rsidTr="008F78EB">
        <w:tc>
          <w:tcPr>
            <w:tcW w:w="3116" w:type="dxa"/>
          </w:tcPr>
          <w:p w14:paraId="0ED07F33" w14:textId="77777777" w:rsidR="00D1733E" w:rsidRPr="004A0A49" w:rsidRDefault="00D1733E" w:rsidP="008F78EB">
            <w:pPr>
              <w:ind w:left="270"/>
              <w:rPr>
                <w:rFonts w:cstheme="minorHAnsi"/>
              </w:rPr>
            </w:pPr>
            <w:r w:rsidRPr="004A0A49">
              <w:rPr>
                <w:rFonts w:cstheme="minorHAnsi"/>
              </w:rPr>
              <w:sym w:font="Wingdings" w:char="F0FE"/>
            </w:r>
            <w:r w:rsidRPr="004A0A49">
              <w:rPr>
                <w:rFonts w:cstheme="minorHAnsi"/>
              </w:rPr>
              <w:t xml:space="preserve"> NDD</w:t>
            </w:r>
          </w:p>
          <w:p w14:paraId="6FAC7562" w14:textId="77777777" w:rsidR="00D1733E" w:rsidRPr="004A0A49" w:rsidRDefault="00D1733E" w:rsidP="008F78EB">
            <w:pPr>
              <w:ind w:left="270"/>
              <w:rPr>
                <w:rFonts w:cstheme="minorHAnsi"/>
              </w:rPr>
            </w:pPr>
          </w:p>
        </w:tc>
        <w:tc>
          <w:tcPr>
            <w:tcW w:w="6234" w:type="dxa"/>
            <w:gridSpan w:val="2"/>
          </w:tcPr>
          <w:p w14:paraId="462010BC" w14:textId="77777777" w:rsidR="00D1733E" w:rsidRPr="004A0A49" w:rsidRDefault="00D1733E" w:rsidP="008F78EB">
            <w:pPr>
              <w:ind w:left="270"/>
              <w:rPr>
                <w:rFonts w:cstheme="minorHAnsi"/>
              </w:rPr>
            </w:pPr>
            <w:r w:rsidRPr="004A0A49">
              <w:rPr>
                <w:rFonts w:cstheme="minorHAnsi"/>
                <w:u w:val="single"/>
              </w:rPr>
              <w:t>Organ/VCA Outcome</w:t>
            </w:r>
            <w:r w:rsidRPr="004A0A49">
              <w:rPr>
                <w:rFonts w:cstheme="minorHAnsi"/>
              </w:rPr>
              <w:t>:</w:t>
            </w:r>
          </w:p>
        </w:tc>
      </w:tr>
    </w:tbl>
    <w:p w14:paraId="3B1ECB49" w14:textId="77777777" w:rsidR="00D1733E" w:rsidRPr="004A0A49" w:rsidRDefault="00D1733E" w:rsidP="00D1733E">
      <w:pPr>
        <w:ind w:left="270"/>
        <w:rPr>
          <w:rFonts w:cstheme="minorHAnsi"/>
        </w:rPr>
      </w:pPr>
    </w:p>
    <w:p w14:paraId="276972BB" w14:textId="77777777" w:rsidR="00D1733E" w:rsidRPr="004A0A49" w:rsidRDefault="00D1733E" w:rsidP="00D1733E">
      <w:pPr>
        <w:ind w:left="270"/>
        <w:rPr>
          <w:rFonts w:cstheme="minorHAnsi"/>
          <w:b/>
          <w:sz w:val="24"/>
          <w:szCs w:val="24"/>
        </w:rPr>
      </w:pPr>
      <w:r w:rsidRPr="004A0A49">
        <w:rPr>
          <w:rFonts w:cstheme="minorHAnsi"/>
          <w:b/>
          <w:sz w:val="24"/>
          <w:szCs w:val="24"/>
        </w:rPr>
        <w:t>Participant List:</w:t>
      </w:r>
    </w:p>
    <w:tbl>
      <w:tblPr>
        <w:tblStyle w:val="TableGrid"/>
        <w:tblW w:w="0" w:type="auto"/>
        <w:tblLook w:val="04A0" w:firstRow="1" w:lastRow="0" w:firstColumn="1" w:lastColumn="0" w:noHBand="0" w:noVBand="1"/>
      </w:tblPr>
      <w:tblGrid>
        <w:gridCol w:w="4675"/>
        <w:gridCol w:w="4675"/>
      </w:tblGrid>
      <w:tr w:rsidR="00D1733E" w:rsidRPr="004A0A49" w14:paraId="315A2D2A" w14:textId="77777777" w:rsidTr="008F78EB">
        <w:tc>
          <w:tcPr>
            <w:tcW w:w="4675" w:type="dxa"/>
          </w:tcPr>
          <w:p w14:paraId="13634727" w14:textId="77777777" w:rsidR="00D1733E" w:rsidRPr="004A0A49" w:rsidRDefault="00D1733E" w:rsidP="008F78EB">
            <w:pPr>
              <w:ind w:left="270"/>
              <w:jc w:val="center"/>
              <w:rPr>
                <w:rFonts w:cstheme="minorHAnsi"/>
                <w:b/>
              </w:rPr>
            </w:pPr>
            <w:r w:rsidRPr="004A0A49">
              <w:rPr>
                <w:rFonts w:cstheme="minorHAnsi"/>
                <w:b/>
              </w:rPr>
              <w:t>Name/Designation</w:t>
            </w:r>
          </w:p>
        </w:tc>
        <w:tc>
          <w:tcPr>
            <w:tcW w:w="4675" w:type="dxa"/>
          </w:tcPr>
          <w:p w14:paraId="62AD6720" w14:textId="77777777" w:rsidR="00D1733E" w:rsidRPr="004A0A49" w:rsidRDefault="00D1733E" w:rsidP="008F78EB">
            <w:pPr>
              <w:ind w:left="270"/>
              <w:jc w:val="center"/>
              <w:rPr>
                <w:rFonts w:cstheme="minorHAnsi"/>
                <w:b/>
              </w:rPr>
            </w:pPr>
            <w:r w:rsidRPr="004A0A49">
              <w:rPr>
                <w:rFonts w:cstheme="minorHAnsi"/>
                <w:b/>
              </w:rPr>
              <w:t>Unit</w:t>
            </w:r>
          </w:p>
        </w:tc>
      </w:tr>
      <w:tr w:rsidR="00D1733E" w:rsidRPr="004A0A49" w14:paraId="3F0D8396" w14:textId="77777777" w:rsidTr="008F78EB">
        <w:tc>
          <w:tcPr>
            <w:tcW w:w="4675" w:type="dxa"/>
          </w:tcPr>
          <w:p w14:paraId="6B83655E" w14:textId="77777777" w:rsidR="00D1733E" w:rsidRPr="004A0A49" w:rsidRDefault="00D1733E" w:rsidP="008F78EB">
            <w:pPr>
              <w:ind w:left="270"/>
              <w:rPr>
                <w:rFonts w:cstheme="minorHAnsi"/>
              </w:rPr>
            </w:pPr>
          </w:p>
        </w:tc>
        <w:tc>
          <w:tcPr>
            <w:tcW w:w="4675" w:type="dxa"/>
          </w:tcPr>
          <w:p w14:paraId="2AD4C16F" w14:textId="77777777" w:rsidR="00D1733E" w:rsidRPr="004A0A49" w:rsidRDefault="00D1733E" w:rsidP="008F78EB">
            <w:pPr>
              <w:ind w:left="270"/>
              <w:rPr>
                <w:rFonts w:cstheme="minorHAnsi"/>
              </w:rPr>
            </w:pPr>
          </w:p>
        </w:tc>
      </w:tr>
      <w:tr w:rsidR="00D1733E" w:rsidRPr="004A0A49" w14:paraId="30DDCF06" w14:textId="77777777" w:rsidTr="008F78EB">
        <w:tc>
          <w:tcPr>
            <w:tcW w:w="4675" w:type="dxa"/>
          </w:tcPr>
          <w:p w14:paraId="047DD72E" w14:textId="77777777" w:rsidR="00D1733E" w:rsidRPr="004A0A49" w:rsidRDefault="00D1733E" w:rsidP="008F78EB">
            <w:pPr>
              <w:ind w:left="270"/>
              <w:rPr>
                <w:rFonts w:cstheme="minorHAnsi"/>
              </w:rPr>
            </w:pPr>
          </w:p>
        </w:tc>
        <w:tc>
          <w:tcPr>
            <w:tcW w:w="4675" w:type="dxa"/>
          </w:tcPr>
          <w:p w14:paraId="6AB4B056" w14:textId="77777777" w:rsidR="00D1733E" w:rsidRPr="004A0A49" w:rsidRDefault="00D1733E" w:rsidP="008F78EB">
            <w:pPr>
              <w:ind w:left="270"/>
              <w:rPr>
                <w:rFonts w:cstheme="minorHAnsi"/>
              </w:rPr>
            </w:pPr>
          </w:p>
        </w:tc>
      </w:tr>
      <w:tr w:rsidR="00D1733E" w:rsidRPr="004A0A49" w14:paraId="7412F0DC" w14:textId="77777777" w:rsidTr="008F78EB">
        <w:tc>
          <w:tcPr>
            <w:tcW w:w="4675" w:type="dxa"/>
          </w:tcPr>
          <w:p w14:paraId="485BF5B7" w14:textId="77777777" w:rsidR="00D1733E" w:rsidRPr="004A0A49" w:rsidRDefault="00D1733E" w:rsidP="008F78EB">
            <w:pPr>
              <w:ind w:left="270"/>
              <w:rPr>
                <w:rFonts w:cstheme="minorHAnsi"/>
              </w:rPr>
            </w:pPr>
          </w:p>
        </w:tc>
        <w:tc>
          <w:tcPr>
            <w:tcW w:w="4675" w:type="dxa"/>
          </w:tcPr>
          <w:p w14:paraId="0AEE53D6" w14:textId="77777777" w:rsidR="00D1733E" w:rsidRPr="004A0A49" w:rsidRDefault="00D1733E" w:rsidP="008F78EB">
            <w:pPr>
              <w:ind w:left="270"/>
              <w:rPr>
                <w:rFonts w:cstheme="minorHAnsi"/>
              </w:rPr>
            </w:pPr>
          </w:p>
        </w:tc>
      </w:tr>
      <w:tr w:rsidR="00D1733E" w:rsidRPr="004A0A49" w14:paraId="01BB0545" w14:textId="77777777" w:rsidTr="008F78EB">
        <w:tc>
          <w:tcPr>
            <w:tcW w:w="4675" w:type="dxa"/>
          </w:tcPr>
          <w:p w14:paraId="15AF2A00" w14:textId="77777777" w:rsidR="00D1733E" w:rsidRPr="004A0A49" w:rsidRDefault="00D1733E" w:rsidP="008F78EB">
            <w:pPr>
              <w:ind w:left="270"/>
              <w:rPr>
                <w:rFonts w:cstheme="minorHAnsi"/>
              </w:rPr>
            </w:pPr>
          </w:p>
        </w:tc>
        <w:tc>
          <w:tcPr>
            <w:tcW w:w="4675" w:type="dxa"/>
          </w:tcPr>
          <w:p w14:paraId="7BEB020F" w14:textId="77777777" w:rsidR="00D1733E" w:rsidRPr="004A0A49" w:rsidRDefault="00D1733E" w:rsidP="008F78EB">
            <w:pPr>
              <w:ind w:left="270"/>
              <w:rPr>
                <w:rFonts w:cstheme="minorHAnsi"/>
              </w:rPr>
            </w:pPr>
          </w:p>
        </w:tc>
      </w:tr>
      <w:tr w:rsidR="00D1733E" w:rsidRPr="004A0A49" w14:paraId="66450E26" w14:textId="77777777" w:rsidTr="008F78EB">
        <w:tc>
          <w:tcPr>
            <w:tcW w:w="4675" w:type="dxa"/>
          </w:tcPr>
          <w:p w14:paraId="7EC5D971" w14:textId="77777777" w:rsidR="00D1733E" w:rsidRPr="004A0A49" w:rsidRDefault="00D1733E" w:rsidP="008F78EB">
            <w:pPr>
              <w:ind w:left="270"/>
              <w:rPr>
                <w:rFonts w:cstheme="minorHAnsi"/>
              </w:rPr>
            </w:pPr>
          </w:p>
        </w:tc>
        <w:tc>
          <w:tcPr>
            <w:tcW w:w="4675" w:type="dxa"/>
          </w:tcPr>
          <w:p w14:paraId="0733B8CC" w14:textId="77777777" w:rsidR="00D1733E" w:rsidRPr="004A0A49" w:rsidRDefault="00D1733E" w:rsidP="008F78EB">
            <w:pPr>
              <w:ind w:left="270"/>
              <w:rPr>
                <w:rFonts w:cstheme="minorHAnsi"/>
              </w:rPr>
            </w:pPr>
          </w:p>
        </w:tc>
      </w:tr>
      <w:tr w:rsidR="00D1733E" w:rsidRPr="004A0A49" w14:paraId="17DD75C4" w14:textId="77777777" w:rsidTr="008F78EB">
        <w:tc>
          <w:tcPr>
            <w:tcW w:w="4675" w:type="dxa"/>
          </w:tcPr>
          <w:p w14:paraId="023CAFCF" w14:textId="77777777" w:rsidR="00D1733E" w:rsidRPr="004A0A49" w:rsidRDefault="00D1733E" w:rsidP="008F78EB">
            <w:pPr>
              <w:ind w:left="270"/>
              <w:rPr>
                <w:rFonts w:cstheme="minorHAnsi"/>
              </w:rPr>
            </w:pPr>
          </w:p>
        </w:tc>
        <w:tc>
          <w:tcPr>
            <w:tcW w:w="4675" w:type="dxa"/>
          </w:tcPr>
          <w:p w14:paraId="6D31502B" w14:textId="77777777" w:rsidR="00D1733E" w:rsidRPr="004A0A49" w:rsidRDefault="00D1733E" w:rsidP="008F78EB">
            <w:pPr>
              <w:ind w:left="270"/>
              <w:rPr>
                <w:rFonts w:cstheme="minorHAnsi"/>
              </w:rPr>
            </w:pPr>
          </w:p>
        </w:tc>
      </w:tr>
    </w:tbl>
    <w:p w14:paraId="25FB993A" w14:textId="77777777" w:rsidR="00D1733E" w:rsidRPr="004A0A49" w:rsidRDefault="00D1733E" w:rsidP="00D1733E">
      <w:pPr>
        <w:ind w:left="270"/>
        <w:rPr>
          <w:rFonts w:cstheme="minorHAnsi"/>
        </w:rPr>
      </w:pPr>
    </w:p>
    <w:p w14:paraId="40320250" w14:textId="77777777" w:rsidR="00D1733E" w:rsidRPr="004A0A49" w:rsidRDefault="00D1733E" w:rsidP="00D1733E">
      <w:pPr>
        <w:ind w:left="270"/>
        <w:rPr>
          <w:rFonts w:cstheme="minorHAnsi"/>
        </w:rPr>
      </w:pPr>
    </w:p>
    <w:p w14:paraId="598F9266" w14:textId="77777777" w:rsidR="00D1733E" w:rsidRPr="004A0A49" w:rsidRDefault="00D1733E" w:rsidP="00D1733E">
      <w:pPr>
        <w:ind w:left="270"/>
        <w:rPr>
          <w:rFonts w:cstheme="minorHAnsi"/>
          <w:b/>
          <w:sz w:val="24"/>
          <w:szCs w:val="24"/>
        </w:rPr>
      </w:pPr>
      <w:r w:rsidRPr="004A0A49">
        <w:rPr>
          <w:rFonts w:cstheme="minorHAnsi"/>
          <w:b/>
          <w:sz w:val="24"/>
          <w:szCs w:val="24"/>
        </w:rPr>
        <w:t>Action Items:</w:t>
      </w:r>
    </w:p>
    <w:tbl>
      <w:tblPr>
        <w:tblStyle w:val="TableGrid"/>
        <w:tblW w:w="0" w:type="auto"/>
        <w:tblLook w:val="04A0" w:firstRow="1" w:lastRow="0" w:firstColumn="1" w:lastColumn="0" w:noHBand="0" w:noVBand="1"/>
      </w:tblPr>
      <w:tblGrid>
        <w:gridCol w:w="4675"/>
        <w:gridCol w:w="4675"/>
      </w:tblGrid>
      <w:tr w:rsidR="00D1733E" w:rsidRPr="004A0A49" w14:paraId="438ACC3E" w14:textId="77777777" w:rsidTr="008F78EB">
        <w:tc>
          <w:tcPr>
            <w:tcW w:w="4675" w:type="dxa"/>
          </w:tcPr>
          <w:p w14:paraId="73F03D00" w14:textId="77777777" w:rsidR="00D1733E" w:rsidRPr="004A0A49" w:rsidRDefault="00D1733E" w:rsidP="008F78EB">
            <w:pPr>
              <w:ind w:left="270"/>
              <w:jc w:val="center"/>
              <w:rPr>
                <w:rFonts w:cstheme="minorHAnsi"/>
                <w:b/>
              </w:rPr>
            </w:pPr>
            <w:r w:rsidRPr="004A0A49">
              <w:rPr>
                <w:rFonts w:cstheme="minorHAnsi"/>
                <w:b/>
              </w:rPr>
              <w:t>Action Required</w:t>
            </w:r>
          </w:p>
        </w:tc>
        <w:tc>
          <w:tcPr>
            <w:tcW w:w="4675" w:type="dxa"/>
          </w:tcPr>
          <w:p w14:paraId="6261230E" w14:textId="77777777" w:rsidR="00D1733E" w:rsidRPr="004A0A49" w:rsidRDefault="00D1733E" w:rsidP="008F78EB">
            <w:pPr>
              <w:ind w:left="270"/>
              <w:jc w:val="center"/>
              <w:rPr>
                <w:rFonts w:cstheme="minorHAnsi"/>
                <w:b/>
              </w:rPr>
            </w:pPr>
            <w:r w:rsidRPr="004A0A49">
              <w:rPr>
                <w:rFonts w:cstheme="minorHAnsi"/>
                <w:b/>
              </w:rPr>
              <w:t>Person Responsible</w:t>
            </w:r>
          </w:p>
        </w:tc>
      </w:tr>
      <w:tr w:rsidR="00D1733E" w:rsidRPr="004A0A49" w14:paraId="0D823219" w14:textId="77777777" w:rsidTr="008F78EB">
        <w:tc>
          <w:tcPr>
            <w:tcW w:w="4675" w:type="dxa"/>
          </w:tcPr>
          <w:p w14:paraId="3ECA3F8A" w14:textId="77777777" w:rsidR="00D1733E" w:rsidRPr="004A0A49" w:rsidRDefault="00D1733E" w:rsidP="008F78EB">
            <w:pPr>
              <w:ind w:left="270"/>
              <w:rPr>
                <w:rFonts w:cstheme="minorHAnsi"/>
              </w:rPr>
            </w:pPr>
          </w:p>
        </w:tc>
        <w:tc>
          <w:tcPr>
            <w:tcW w:w="4675" w:type="dxa"/>
          </w:tcPr>
          <w:p w14:paraId="6FF462E1" w14:textId="77777777" w:rsidR="00D1733E" w:rsidRPr="004A0A49" w:rsidRDefault="00D1733E" w:rsidP="008F78EB">
            <w:pPr>
              <w:ind w:left="270"/>
              <w:rPr>
                <w:rFonts w:cstheme="minorHAnsi"/>
              </w:rPr>
            </w:pPr>
          </w:p>
        </w:tc>
      </w:tr>
      <w:tr w:rsidR="00D1733E" w:rsidRPr="004A0A49" w14:paraId="223BCAEA" w14:textId="77777777" w:rsidTr="008F78EB">
        <w:tc>
          <w:tcPr>
            <w:tcW w:w="4675" w:type="dxa"/>
          </w:tcPr>
          <w:p w14:paraId="56C8B356" w14:textId="77777777" w:rsidR="00D1733E" w:rsidRPr="004A0A49" w:rsidRDefault="00D1733E" w:rsidP="008F78EB">
            <w:pPr>
              <w:ind w:left="270"/>
              <w:rPr>
                <w:rFonts w:cstheme="minorHAnsi"/>
              </w:rPr>
            </w:pPr>
          </w:p>
        </w:tc>
        <w:tc>
          <w:tcPr>
            <w:tcW w:w="4675" w:type="dxa"/>
          </w:tcPr>
          <w:p w14:paraId="6C94C44E" w14:textId="77777777" w:rsidR="00D1733E" w:rsidRPr="004A0A49" w:rsidRDefault="00D1733E" w:rsidP="008F78EB">
            <w:pPr>
              <w:ind w:left="270"/>
              <w:rPr>
                <w:rFonts w:cstheme="minorHAnsi"/>
              </w:rPr>
            </w:pPr>
          </w:p>
        </w:tc>
      </w:tr>
      <w:tr w:rsidR="00D1733E" w:rsidRPr="004A0A49" w14:paraId="27F5C6D7" w14:textId="77777777" w:rsidTr="008F78EB">
        <w:tc>
          <w:tcPr>
            <w:tcW w:w="4675" w:type="dxa"/>
          </w:tcPr>
          <w:p w14:paraId="6AE4401B" w14:textId="77777777" w:rsidR="00D1733E" w:rsidRPr="004A0A49" w:rsidRDefault="00D1733E" w:rsidP="008F78EB">
            <w:pPr>
              <w:ind w:left="270"/>
              <w:rPr>
                <w:rFonts w:cstheme="minorHAnsi"/>
              </w:rPr>
            </w:pPr>
          </w:p>
        </w:tc>
        <w:tc>
          <w:tcPr>
            <w:tcW w:w="4675" w:type="dxa"/>
          </w:tcPr>
          <w:p w14:paraId="517C487D" w14:textId="77777777" w:rsidR="00D1733E" w:rsidRPr="004A0A49" w:rsidRDefault="00D1733E" w:rsidP="008F78EB">
            <w:pPr>
              <w:ind w:left="270"/>
              <w:rPr>
                <w:rFonts w:cstheme="minorHAnsi"/>
              </w:rPr>
            </w:pPr>
          </w:p>
        </w:tc>
      </w:tr>
      <w:tr w:rsidR="00D1733E" w:rsidRPr="004A0A49" w14:paraId="3BBC07CE" w14:textId="77777777" w:rsidTr="008F78EB">
        <w:tc>
          <w:tcPr>
            <w:tcW w:w="4675" w:type="dxa"/>
          </w:tcPr>
          <w:p w14:paraId="1ADA015F" w14:textId="77777777" w:rsidR="00D1733E" w:rsidRPr="004A0A49" w:rsidRDefault="00D1733E" w:rsidP="008F78EB">
            <w:pPr>
              <w:ind w:left="270"/>
              <w:rPr>
                <w:rFonts w:cstheme="minorHAnsi"/>
              </w:rPr>
            </w:pPr>
          </w:p>
        </w:tc>
        <w:tc>
          <w:tcPr>
            <w:tcW w:w="4675" w:type="dxa"/>
          </w:tcPr>
          <w:p w14:paraId="38735621" w14:textId="77777777" w:rsidR="00D1733E" w:rsidRPr="004A0A49" w:rsidRDefault="00D1733E" w:rsidP="008F78EB">
            <w:pPr>
              <w:ind w:left="270"/>
              <w:rPr>
                <w:rFonts w:cstheme="minorHAnsi"/>
              </w:rPr>
            </w:pPr>
          </w:p>
        </w:tc>
      </w:tr>
      <w:tr w:rsidR="00D1733E" w:rsidRPr="004A0A49" w14:paraId="19369745" w14:textId="77777777" w:rsidTr="008F78EB">
        <w:tc>
          <w:tcPr>
            <w:tcW w:w="4675" w:type="dxa"/>
          </w:tcPr>
          <w:p w14:paraId="37843F2E" w14:textId="77777777" w:rsidR="00D1733E" w:rsidRPr="004A0A49" w:rsidRDefault="00D1733E" w:rsidP="008F78EB">
            <w:pPr>
              <w:ind w:left="270"/>
              <w:rPr>
                <w:rFonts w:cstheme="minorHAnsi"/>
              </w:rPr>
            </w:pPr>
          </w:p>
        </w:tc>
        <w:tc>
          <w:tcPr>
            <w:tcW w:w="4675" w:type="dxa"/>
          </w:tcPr>
          <w:p w14:paraId="67789D47" w14:textId="77777777" w:rsidR="00D1733E" w:rsidRPr="004A0A49" w:rsidRDefault="00D1733E" w:rsidP="008F78EB">
            <w:pPr>
              <w:ind w:left="270"/>
              <w:rPr>
                <w:rFonts w:cstheme="minorHAnsi"/>
              </w:rPr>
            </w:pPr>
          </w:p>
        </w:tc>
      </w:tr>
      <w:tr w:rsidR="00D1733E" w:rsidRPr="004A0A49" w14:paraId="591FF9C7" w14:textId="77777777" w:rsidTr="008F78EB">
        <w:tc>
          <w:tcPr>
            <w:tcW w:w="4675" w:type="dxa"/>
          </w:tcPr>
          <w:p w14:paraId="5E55E9D0" w14:textId="77777777" w:rsidR="00D1733E" w:rsidRPr="004A0A49" w:rsidRDefault="00D1733E" w:rsidP="008F78EB">
            <w:pPr>
              <w:ind w:left="270"/>
              <w:rPr>
                <w:rFonts w:cstheme="minorHAnsi"/>
              </w:rPr>
            </w:pPr>
          </w:p>
        </w:tc>
        <w:tc>
          <w:tcPr>
            <w:tcW w:w="4675" w:type="dxa"/>
          </w:tcPr>
          <w:p w14:paraId="20F7AFCC" w14:textId="77777777" w:rsidR="00D1733E" w:rsidRPr="004A0A49" w:rsidRDefault="00D1733E" w:rsidP="008F78EB">
            <w:pPr>
              <w:ind w:left="270"/>
              <w:rPr>
                <w:rFonts w:cstheme="minorHAnsi"/>
              </w:rPr>
            </w:pPr>
          </w:p>
        </w:tc>
      </w:tr>
    </w:tbl>
    <w:p w14:paraId="3ABE2AE0" w14:textId="77777777" w:rsidR="00D1733E" w:rsidRPr="004A0A49" w:rsidRDefault="00D1733E" w:rsidP="00D1733E">
      <w:pPr>
        <w:ind w:left="270"/>
        <w:rPr>
          <w:rFonts w:cstheme="minorHAnsi"/>
        </w:rPr>
      </w:pPr>
      <w:r w:rsidRPr="004A0A49">
        <w:rPr>
          <w:rFonts w:cstheme="minorHAnsi"/>
        </w:rPr>
        <w:br w:type="page"/>
      </w:r>
    </w:p>
    <w:p w14:paraId="2C7F9636" w14:textId="77777777" w:rsidR="00D1733E" w:rsidRPr="004A0A49" w:rsidRDefault="00D1733E" w:rsidP="00D1733E">
      <w:pPr>
        <w:ind w:left="270"/>
        <w:rPr>
          <w:rFonts w:cstheme="minorHAnsi"/>
          <w:b/>
          <w:sz w:val="24"/>
          <w:szCs w:val="24"/>
        </w:rPr>
      </w:pPr>
      <w:r w:rsidRPr="004A0A49">
        <w:rPr>
          <w:rFonts w:cstheme="minorHAnsi"/>
          <w:b/>
          <w:sz w:val="24"/>
          <w:szCs w:val="24"/>
        </w:rPr>
        <w:lastRenderedPageBreak/>
        <w:t>Debrief Findings:</w:t>
      </w:r>
    </w:p>
    <w:tbl>
      <w:tblPr>
        <w:tblStyle w:val="TableGrid"/>
        <w:tblW w:w="0" w:type="auto"/>
        <w:tblLook w:val="04A0" w:firstRow="1" w:lastRow="0" w:firstColumn="1" w:lastColumn="0" w:noHBand="0" w:noVBand="1"/>
      </w:tblPr>
      <w:tblGrid>
        <w:gridCol w:w="9350"/>
      </w:tblGrid>
      <w:tr w:rsidR="00D1733E" w:rsidRPr="004A0A49" w14:paraId="198D2BA0" w14:textId="77777777" w:rsidTr="008F78EB">
        <w:tc>
          <w:tcPr>
            <w:tcW w:w="9350" w:type="dxa"/>
          </w:tcPr>
          <w:p w14:paraId="35B2705B" w14:textId="77777777" w:rsidR="00D1733E" w:rsidRPr="004A0A49" w:rsidRDefault="00D1733E" w:rsidP="008F78EB">
            <w:pPr>
              <w:ind w:left="270"/>
              <w:rPr>
                <w:rFonts w:cstheme="minorHAnsi"/>
                <w:b/>
              </w:rPr>
            </w:pPr>
            <w:r w:rsidRPr="004A0A49">
              <w:rPr>
                <w:rFonts w:cstheme="minorHAnsi"/>
                <w:b/>
              </w:rPr>
              <w:t>List a brief summary of the events, including the timeline:</w:t>
            </w:r>
          </w:p>
        </w:tc>
      </w:tr>
      <w:tr w:rsidR="00D1733E" w:rsidRPr="004A0A49" w14:paraId="57F0F570" w14:textId="77777777" w:rsidTr="008F78EB">
        <w:tc>
          <w:tcPr>
            <w:tcW w:w="9350" w:type="dxa"/>
          </w:tcPr>
          <w:p w14:paraId="57CF676D" w14:textId="77777777" w:rsidR="00D1733E" w:rsidRPr="004A0A49" w:rsidRDefault="00D1733E" w:rsidP="008F78EB">
            <w:pPr>
              <w:ind w:left="270"/>
              <w:rPr>
                <w:rFonts w:cstheme="minorHAnsi"/>
              </w:rPr>
            </w:pPr>
          </w:p>
          <w:p w14:paraId="4ABF9351" w14:textId="77777777" w:rsidR="00D1733E" w:rsidRPr="004A0A49" w:rsidRDefault="00D1733E" w:rsidP="008F78EB">
            <w:pPr>
              <w:ind w:left="270"/>
              <w:rPr>
                <w:rFonts w:cstheme="minorHAnsi"/>
              </w:rPr>
            </w:pPr>
          </w:p>
          <w:p w14:paraId="328378A5" w14:textId="77777777" w:rsidR="00D1733E" w:rsidRPr="004A0A49" w:rsidRDefault="00D1733E" w:rsidP="008F78EB">
            <w:pPr>
              <w:ind w:left="270"/>
              <w:rPr>
                <w:rFonts w:cstheme="minorHAnsi"/>
              </w:rPr>
            </w:pPr>
          </w:p>
          <w:p w14:paraId="78B83332" w14:textId="77777777" w:rsidR="00D1733E" w:rsidRPr="004A0A49" w:rsidRDefault="00D1733E" w:rsidP="008F78EB">
            <w:pPr>
              <w:ind w:left="270"/>
              <w:rPr>
                <w:rFonts w:cstheme="minorHAnsi"/>
              </w:rPr>
            </w:pPr>
          </w:p>
          <w:p w14:paraId="4D90FC86" w14:textId="77777777" w:rsidR="00D1733E" w:rsidRPr="004A0A49" w:rsidRDefault="00D1733E" w:rsidP="008F78EB">
            <w:pPr>
              <w:ind w:left="270"/>
              <w:rPr>
                <w:rFonts w:cstheme="minorHAnsi"/>
              </w:rPr>
            </w:pPr>
          </w:p>
          <w:p w14:paraId="4E348828" w14:textId="77777777" w:rsidR="00D1733E" w:rsidRPr="004A0A49" w:rsidRDefault="00D1733E" w:rsidP="008F78EB">
            <w:pPr>
              <w:ind w:left="270"/>
              <w:rPr>
                <w:rFonts w:cstheme="minorHAnsi"/>
              </w:rPr>
            </w:pPr>
          </w:p>
          <w:p w14:paraId="50583A73" w14:textId="77777777" w:rsidR="00D1733E" w:rsidRPr="004A0A49" w:rsidRDefault="00D1733E" w:rsidP="008F78EB">
            <w:pPr>
              <w:ind w:left="270"/>
              <w:rPr>
                <w:rFonts w:cstheme="minorHAnsi"/>
              </w:rPr>
            </w:pPr>
          </w:p>
          <w:p w14:paraId="63C73866" w14:textId="77777777" w:rsidR="00D1733E" w:rsidRPr="004A0A49" w:rsidRDefault="00D1733E" w:rsidP="008F78EB">
            <w:pPr>
              <w:ind w:left="270"/>
              <w:rPr>
                <w:rFonts w:cstheme="minorHAnsi"/>
              </w:rPr>
            </w:pPr>
          </w:p>
          <w:p w14:paraId="6CCB8D19" w14:textId="77777777" w:rsidR="00D1733E" w:rsidRPr="004A0A49" w:rsidRDefault="00D1733E" w:rsidP="008F78EB">
            <w:pPr>
              <w:ind w:left="270"/>
              <w:rPr>
                <w:rFonts w:cstheme="minorHAnsi"/>
              </w:rPr>
            </w:pPr>
          </w:p>
        </w:tc>
      </w:tr>
      <w:tr w:rsidR="00D1733E" w:rsidRPr="004A0A49" w14:paraId="165B8B38" w14:textId="77777777" w:rsidTr="008F78EB">
        <w:tc>
          <w:tcPr>
            <w:tcW w:w="9350" w:type="dxa"/>
          </w:tcPr>
          <w:p w14:paraId="52049F2E" w14:textId="77777777" w:rsidR="00D1733E" w:rsidRPr="004A0A49" w:rsidRDefault="00D1733E" w:rsidP="008F78EB">
            <w:pPr>
              <w:ind w:left="270"/>
              <w:rPr>
                <w:rFonts w:cstheme="minorHAnsi"/>
                <w:b/>
              </w:rPr>
            </w:pPr>
            <w:r w:rsidRPr="004A0A49">
              <w:rPr>
                <w:rFonts w:cstheme="minorHAnsi"/>
                <w:b/>
              </w:rPr>
              <w:t>Celebrate the successes:</w:t>
            </w:r>
          </w:p>
        </w:tc>
      </w:tr>
      <w:tr w:rsidR="00D1733E" w:rsidRPr="004A0A49" w14:paraId="67AF9AC1" w14:textId="77777777" w:rsidTr="008F78EB">
        <w:tc>
          <w:tcPr>
            <w:tcW w:w="9350" w:type="dxa"/>
          </w:tcPr>
          <w:p w14:paraId="50F89F36" w14:textId="77777777" w:rsidR="00D1733E" w:rsidRPr="004A0A49" w:rsidRDefault="00D1733E" w:rsidP="008F78EB">
            <w:pPr>
              <w:ind w:left="270"/>
              <w:rPr>
                <w:rFonts w:cstheme="minorHAnsi"/>
              </w:rPr>
            </w:pPr>
          </w:p>
          <w:p w14:paraId="6D00B979" w14:textId="77777777" w:rsidR="00D1733E" w:rsidRPr="004A0A49" w:rsidRDefault="00D1733E" w:rsidP="008F78EB">
            <w:pPr>
              <w:ind w:left="270"/>
              <w:rPr>
                <w:rFonts w:cstheme="minorHAnsi"/>
              </w:rPr>
            </w:pPr>
          </w:p>
          <w:p w14:paraId="4FD85583" w14:textId="77777777" w:rsidR="00D1733E" w:rsidRPr="004A0A49" w:rsidRDefault="00D1733E" w:rsidP="008F78EB">
            <w:pPr>
              <w:ind w:left="270"/>
              <w:rPr>
                <w:rFonts w:cstheme="minorHAnsi"/>
              </w:rPr>
            </w:pPr>
          </w:p>
          <w:p w14:paraId="3955547D" w14:textId="77777777" w:rsidR="00D1733E" w:rsidRPr="004A0A49" w:rsidRDefault="00D1733E" w:rsidP="008F78EB">
            <w:pPr>
              <w:ind w:left="270"/>
              <w:rPr>
                <w:rFonts w:cstheme="minorHAnsi"/>
              </w:rPr>
            </w:pPr>
          </w:p>
          <w:p w14:paraId="19970758" w14:textId="77777777" w:rsidR="00D1733E" w:rsidRPr="004A0A49" w:rsidRDefault="00D1733E" w:rsidP="008F78EB">
            <w:pPr>
              <w:ind w:left="270"/>
              <w:rPr>
                <w:rFonts w:cstheme="minorHAnsi"/>
              </w:rPr>
            </w:pPr>
          </w:p>
          <w:p w14:paraId="52017CD4" w14:textId="77777777" w:rsidR="00D1733E" w:rsidRPr="004A0A49" w:rsidRDefault="00D1733E" w:rsidP="008F78EB">
            <w:pPr>
              <w:ind w:left="270"/>
              <w:rPr>
                <w:rFonts w:cstheme="minorHAnsi"/>
              </w:rPr>
            </w:pPr>
          </w:p>
          <w:p w14:paraId="1E1EC442" w14:textId="77777777" w:rsidR="00D1733E" w:rsidRPr="004A0A49" w:rsidRDefault="00D1733E" w:rsidP="008F78EB">
            <w:pPr>
              <w:ind w:left="270"/>
              <w:rPr>
                <w:rFonts w:cstheme="minorHAnsi"/>
              </w:rPr>
            </w:pPr>
          </w:p>
          <w:p w14:paraId="1D5BD964" w14:textId="77777777" w:rsidR="00D1733E" w:rsidRPr="004A0A49" w:rsidRDefault="00D1733E" w:rsidP="008F78EB">
            <w:pPr>
              <w:ind w:left="270"/>
              <w:rPr>
                <w:rFonts w:cstheme="minorHAnsi"/>
              </w:rPr>
            </w:pPr>
          </w:p>
        </w:tc>
      </w:tr>
      <w:tr w:rsidR="00D1733E" w:rsidRPr="004A0A49" w14:paraId="25F91A95" w14:textId="77777777" w:rsidTr="008F78EB">
        <w:tc>
          <w:tcPr>
            <w:tcW w:w="9350" w:type="dxa"/>
          </w:tcPr>
          <w:p w14:paraId="56D0DE9D" w14:textId="77777777" w:rsidR="00D1733E" w:rsidRPr="004A0A49" w:rsidRDefault="00D1733E" w:rsidP="008F78EB">
            <w:pPr>
              <w:ind w:left="270"/>
              <w:rPr>
                <w:rFonts w:cstheme="minorHAnsi"/>
                <w:b/>
              </w:rPr>
            </w:pPr>
            <w:r w:rsidRPr="004A0A49">
              <w:rPr>
                <w:rFonts w:cstheme="minorHAnsi"/>
                <w:b/>
              </w:rPr>
              <w:t>Identify challenges and opportunities for improvement:</w:t>
            </w:r>
          </w:p>
        </w:tc>
      </w:tr>
      <w:tr w:rsidR="00D1733E" w:rsidRPr="004A0A49" w14:paraId="42871149" w14:textId="77777777" w:rsidTr="008F78EB">
        <w:tc>
          <w:tcPr>
            <w:tcW w:w="9350" w:type="dxa"/>
          </w:tcPr>
          <w:p w14:paraId="607D8F08" w14:textId="77777777" w:rsidR="00D1733E" w:rsidRPr="004A0A49" w:rsidRDefault="00D1733E" w:rsidP="008F78EB">
            <w:pPr>
              <w:ind w:left="270"/>
              <w:rPr>
                <w:rFonts w:cstheme="minorHAnsi"/>
              </w:rPr>
            </w:pPr>
          </w:p>
          <w:p w14:paraId="4BE51BFE" w14:textId="77777777" w:rsidR="00D1733E" w:rsidRPr="004A0A49" w:rsidRDefault="00D1733E" w:rsidP="008F78EB">
            <w:pPr>
              <w:ind w:left="270"/>
              <w:rPr>
                <w:rFonts w:cstheme="minorHAnsi"/>
              </w:rPr>
            </w:pPr>
          </w:p>
          <w:p w14:paraId="2F6FC34E" w14:textId="77777777" w:rsidR="00D1733E" w:rsidRPr="004A0A49" w:rsidRDefault="00D1733E" w:rsidP="008F78EB">
            <w:pPr>
              <w:ind w:left="270"/>
              <w:rPr>
                <w:rFonts w:cstheme="minorHAnsi"/>
              </w:rPr>
            </w:pPr>
          </w:p>
          <w:p w14:paraId="6DA44D9E" w14:textId="77777777" w:rsidR="00D1733E" w:rsidRPr="004A0A49" w:rsidRDefault="00D1733E" w:rsidP="008F78EB">
            <w:pPr>
              <w:ind w:left="270"/>
              <w:rPr>
                <w:rFonts w:cstheme="minorHAnsi"/>
              </w:rPr>
            </w:pPr>
          </w:p>
          <w:p w14:paraId="53428EC6" w14:textId="77777777" w:rsidR="00D1733E" w:rsidRPr="004A0A49" w:rsidRDefault="00D1733E" w:rsidP="008F78EB">
            <w:pPr>
              <w:ind w:left="270"/>
              <w:rPr>
                <w:rFonts w:cstheme="minorHAnsi"/>
              </w:rPr>
            </w:pPr>
          </w:p>
          <w:p w14:paraId="3B6C1CD1" w14:textId="77777777" w:rsidR="00D1733E" w:rsidRPr="004A0A49" w:rsidRDefault="00D1733E" w:rsidP="008F78EB">
            <w:pPr>
              <w:ind w:left="270"/>
              <w:rPr>
                <w:rFonts w:cstheme="minorHAnsi"/>
              </w:rPr>
            </w:pPr>
          </w:p>
          <w:p w14:paraId="3D9A646E" w14:textId="77777777" w:rsidR="00D1733E" w:rsidRPr="004A0A49" w:rsidRDefault="00D1733E" w:rsidP="008F78EB">
            <w:pPr>
              <w:ind w:left="270"/>
              <w:rPr>
                <w:rFonts w:cstheme="minorHAnsi"/>
              </w:rPr>
            </w:pPr>
          </w:p>
          <w:p w14:paraId="670B9604" w14:textId="77777777" w:rsidR="00D1733E" w:rsidRPr="004A0A49" w:rsidRDefault="00D1733E" w:rsidP="008F78EB">
            <w:pPr>
              <w:ind w:left="270"/>
              <w:rPr>
                <w:rFonts w:cstheme="minorHAnsi"/>
              </w:rPr>
            </w:pPr>
          </w:p>
        </w:tc>
      </w:tr>
      <w:tr w:rsidR="00D1733E" w:rsidRPr="004A0A49" w14:paraId="1F53FF13" w14:textId="77777777" w:rsidTr="008F78EB">
        <w:tc>
          <w:tcPr>
            <w:tcW w:w="9350" w:type="dxa"/>
          </w:tcPr>
          <w:p w14:paraId="52AF04B2" w14:textId="77777777" w:rsidR="00D1733E" w:rsidRPr="004A0A49" w:rsidRDefault="00D1733E" w:rsidP="008F78EB">
            <w:pPr>
              <w:ind w:left="270"/>
              <w:rPr>
                <w:rFonts w:cstheme="minorHAnsi"/>
                <w:b/>
              </w:rPr>
            </w:pPr>
            <w:r w:rsidRPr="004A0A49">
              <w:rPr>
                <w:rFonts w:cstheme="minorHAnsi"/>
                <w:b/>
              </w:rPr>
              <w:t>Status of any media related to the case:</w:t>
            </w:r>
          </w:p>
        </w:tc>
      </w:tr>
      <w:tr w:rsidR="00D1733E" w:rsidRPr="004A0A49" w14:paraId="35B076F9" w14:textId="77777777" w:rsidTr="008F78EB">
        <w:tc>
          <w:tcPr>
            <w:tcW w:w="9350" w:type="dxa"/>
          </w:tcPr>
          <w:p w14:paraId="746D50A5" w14:textId="77777777" w:rsidR="00D1733E" w:rsidRPr="004A0A49" w:rsidRDefault="00D1733E" w:rsidP="008F78EB">
            <w:pPr>
              <w:ind w:left="270"/>
              <w:rPr>
                <w:rFonts w:cstheme="minorHAnsi"/>
              </w:rPr>
            </w:pPr>
          </w:p>
          <w:p w14:paraId="20BBB47E" w14:textId="77777777" w:rsidR="00D1733E" w:rsidRPr="004A0A49" w:rsidRDefault="00D1733E" w:rsidP="008F78EB">
            <w:pPr>
              <w:ind w:left="270"/>
              <w:rPr>
                <w:rFonts w:cstheme="minorHAnsi"/>
              </w:rPr>
            </w:pPr>
          </w:p>
          <w:p w14:paraId="5C0804A3" w14:textId="77777777" w:rsidR="00D1733E" w:rsidRPr="004A0A49" w:rsidRDefault="00D1733E" w:rsidP="008F78EB">
            <w:pPr>
              <w:ind w:left="270"/>
              <w:rPr>
                <w:rFonts w:cstheme="minorHAnsi"/>
              </w:rPr>
            </w:pPr>
          </w:p>
          <w:p w14:paraId="3AA6CA44" w14:textId="77777777" w:rsidR="00D1733E" w:rsidRPr="004A0A49" w:rsidRDefault="00D1733E" w:rsidP="008F78EB">
            <w:pPr>
              <w:ind w:left="270"/>
              <w:rPr>
                <w:rFonts w:cstheme="minorHAnsi"/>
              </w:rPr>
            </w:pPr>
          </w:p>
          <w:p w14:paraId="2BAA5F82" w14:textId="77777777" w:rsidR="00D1733E" w:rsidRPr="004A0A49" w:rsidRDefault="00D1733E" w:rsidP="008F78EB">
            <w:pPr>
              <w:ind w:left="270"/>
              <w:rPr>
                <w:rFonts w:cstheme="minorHAnsi"/>
              </w:rPr>
            </w:pPr>
          </w:p>
          <w:p w14:paraId="421EB8AC" w14:textId="77777777" w:rsidR="00D1733E" w:rsidRPr="004A0A49" w:rsidRDefault="00D1733E" w:rsidP="008F78EB">
            <w:pPr>
              <w:ind w:left="270"/>
              <w:rPr>
                <w:rFonts w:cstheme="minorHAnsi"/>
              </w:rPr>
            </w:pPr>
          </w:p>
          <w:p w14:paraId="2F9F6C09" w14:textId="77777777" w:rsidR="00D1733E" w:rsidRPr="004A0A49" w:rsidRDefault="00D1733E" w:rsidP="008F78EB">
            <w:pPr>
              <w:ind w:left="270"/>
              <w:rPr>
                <w:rFonts w:cstheme="minorHAnsi"/>
              </w:rPr>
            </w:pPr>
          </w:p>
          <w:p w14:paraId="12006F09" w14:textId="77777777" w:rsidR="00D1733E" w:rsidRPr="004A0A49" w:rsidRDefault="00D1733E" w:rsidP="008F78EB">
            <w:pPr>
              <w:ind w:left="270"/>
              <w:rPr>
                <w:rFonts w:cstheme="minorHAnsi"/>
              </w:rPr>
            </w:pPr>
          </w:p>
        </w:tc>
      </w:tr>
      <w:tr w:rsidR="00D1733E" w:rsidRPr="004A0A49" w14:paraId="67C4F6F1" w14:textId="77777777" w:rsidTr="008F78EB">
        <w:tc>
          <w:tcPr>
            <w:tcW w:w="9350" w:type="dxa"/>
          </w:tcPr>
          <w:p w14:paraId="4DD10BF8" w14:textId="77777777" w:rsidR="00D1733E" w:rsidRPr="004A0A49" w:rsidRDefault="00D1733E" w:rsidP="008F78EB">
            <w:pPr>
              <w:ind w:left="270"/>
              <w:rPr>
                <w:rFonts w:cstheme="minorHAnsi"/>
                <w:b/>
              </w:rPr>
            </w:pPr>
            <w:r w:rsidRPr="004A0A49">
              <w:rPr>
                <w:rFonts w:cstheme="minorHAnsi"/>
                <w:b/>
              </w:rPr>
              <w:t>Document lessons learned:</w:t>
            </w:r>
          </w:p>
        </w:tc>
      </w:tr>
      <w:tr w:rsidR="00D1733E" w:rsidRPr="004A0A49" w14:paraId="7433DF62" w14:textId="77777777" w:rsidTr="008F78EB">
        <w:tc>
          <w:tcPr>
            <w:tcW w:w="9350" w:type="dxa"/>
          </w:tcPr>
          <w:p w14:paraId="0A427131" w14:textId="77777777" w:rsidR="00D1733E" w:rsidRPr="004A0A49" w:rsidRDefault="00D1733E" w:rsidP="008F78EB">
            <w:pPr>
              <w:ind w:left="270"/>
              <w:rPr>
                <w:rFonts w:cstheme="minorHAnsi"/>
              </w:rPr>
            </w:pPr>
          </w:p>
          <w:p w14:paraId="31FD1F05" w14:textId="77777777" w:rsidR="00D1733E" w:rsidRPr="004A0A49" w:rsidRDefault="00D1733E" w:rsidP="008F78EB">
            <w:pPr>
              <w:ind w:left="270"/>
              <w:rPr>
                <w:rFonts w:cstheme="minorHAnsi"/>
              </w:rPr>
            </w:pPr>
          </w:p>
          <w:p w14:paraId="569BE1D3" w14:textId="77777777" w:rsidR="00D1733E" w:rsidRPr="004A0A49" w:rsidRDefault="00D1733E" w:rsidP="008F78EB">
            <w:pPr>
              <w:ind w:left="270"/>
              <w:rPr>
                <w:rFonts w:cstheme="minorHAnsi"/>
              </w:rPr>
            </w:pPr>
          </w:p>
          <w:p w14:paraId="353341C8" w14:textId="77777777" w:rsidR="00D1733E" w:rsidRPr="004A0A49" w:rsidRDefault="00D1733E" w:rsidP="008F78EB">
            <w:pPr>
              <w:ind w:left="270"/>
              <w:rPr>
                <w:rFonts w:cstheme="minorHAnsi"/>
              </w:rPr>
            </w:pPr>
          </w:p>
          <w:p w14:paraId="0A6F5F3D" w14:textId="77777777" w:rsidR="00D1733E" w:rsidRPr="004A0A49" w:rsidRDefault="00D1733E" w:rsidP="008F78EB">
            <w:pPr>
              <w:ind w:left="270"/>
              <w:rPr>
                <w:rFonts w:cstheme="minorHAnsi"/>
              </w:rPr>
            </w:pPr>
          </w:p>
          <w:p w14:paraId="6DA568DF" w14:textId="77777777" w:rsidR="00D1733E" w:rsidRPr="004A0A49" w:rsidRDefault="00D1733E" w:rsidP="008F78EB">
            <w:pPr>
              <w:ind w:left="270"/>
              <w:rPr>
                <w:rFonts w:cstheme="minorHAnsi"/>
              </w:rPr>
            </w:pPr>
          </w:p>
          <w:p w14:paraId="7DB51850" w14:textId="77777777" w:rsidR="00D1733E" w:rsidRPr="004A0A49" w:rsidRDefault="00D1733E" w:rsidP="008F78EB">
            <w:pPr>
              <w:ind w:left="270"/>
              <w:rPr>
                <w:rFonts w:cstheme="minorHAnsi"/>
              </w:rPr>
            </w:pPr>
          </w:p>
          <w:p w14:paraId="2772A515" w14:textId="77777777" w:rsidR="00D1733E" w:rsidRPr="004A0A49" w:rsidRDefault="00D1733E" w:rsidP="008F78EB">
            <w:pPr>
              <w:ind w:left="270"/>
              <w:rPr>
                <w:rFonts w:cstheme="minorHAnsi"/>
              </w:rPr>
            </w:pPr>
          </w:p>
        </w:tc>
      </w:tr>
    </w:tbl>
    <w:p w14:paraId="050D9AC1" w14:textId="31DE4199" w:rsidR="00F11F08" w:rsidRPr="0046381A" w:rsidRDefault="007F2494" w:rsidP="00F11F08">
      <w:pPr>
        <w:pStyle w:val="Heading1"/>
        <w:rPr>
          <w:b/>
          <w:color w:val="auto"/>
        </w:rPr>
      </w:pPr>
      <w:bookmarkStart w:id="28" w:name="_Toc95818888"/>
      <w:r w:rsidRPr="0046381A">
        <w:rPr>
          <w:b/>
          <w:color w:val="auto"/>
        </w:rPr>
        <w:lastRenderedPageBreak/>
        <w:t xml:space="preserve">Associated </w:t>
      </w:r>
      <w:r w:rsidR="00F11F08" w:rsidRPr="0046381A">
        <w:rPr>
          <w:b/>
          <w:color w:val="auto"/>
        </w:rPr>
        <w:t>CPIs</w:t>
      </w:r>
      <w:r w:rsidR="003748A5">
        <w:rPr>
          <w:b/>
          <w:color w:val="auto"/>
        </w:rPr>
        <w:t xml:space="preserve"> and CSFs</w:t>
      </w:r>
      <w:bookmarkEnd w:id="28"/>
    </w:p>
    <w:p w14:paraId="3FBD9C22" w14:textId="20A902E3" w:rsidR="00EA5905" w:rsidRDefault="00EA5905" w:rsidP="00185E29">
      <w:r>
        <w:tab/>
      </w:r>
      <w:r>
        <w:tab/>
      </w:r>
      <w:r>
        <w:tab/>
      </w:r>
    </w:p>
    <w:tbl>
      <w:tblPr>
        <w:tblW w:w="9720" w:type="dxa"/>
        <w:tblLook w:val="04A0" w:firstRow="1" w:lastRow="0" w:firstColumn="1" w:lastColumn="0" w:noHBand="0" w:noVBand="1"/>
      </w:tblPr>
      <w:tblGrid>
        <w:gridCol w:w="8550"/>
        <w:gridCol w:w="1170"/>
      </w:tblGrid>
      <w:tr w:rsidR="00EA5905" w:rsidRPr="00EA5905" w14:paraId="4A35718F" w14:textId="77777777" w:rsidTr="00EA5905">
        <w:trPr>
          <w:trHeight w:val="384"/>
        </w:trPr>
        <w:tc>
          <w:tcPr>
            <w:tcW w:w="8550" w:type="dxa"/>
            <w:tcBorders>
              <w:top w:val="single" w:sz="4" w:space="0" w:color="auto"/>
              <w:left w:val="nil"/>
              <w:bottom w:val="single" w:sz="4" w:space="0" w:color="auto"/>
              <w:right w:val="nil"/>
            </w:tcBorders>
            <w:shd w:val="clear" w:color="auto" w:fill="auto"/>
            <w:noWrap/>
          </w:tcPr>
          <w:p w14:paraId="4B7E9B9E" w14:textId="0EE09071" w:rsidR="00EA5905" w:rsidRPr="00EA5905" w:rsidRDefault="00EA5905" w:rsidP="00EA5905">
            <w:pPr>
              <w:spacing w:after="0" w:line="240" w:lineRule="auto"/>
              <w:rPr>
                <w:rFonts w:ascii="Calibri" w:eastAsia="Times New Roman" w:hAnsi="Calibri" w:cs="Calibri"/>
                <w:b/>
                <w:color w:val="000000"/>
              </w:rPr>
            </w:pPr>
            <w:r w:rsidRPr="00EA5905">
              <w:rPr>
                <w:b/>
              </w:rPr>
              <w:t>Document Name</w:t>
            </w:r>
          </w:p>
        </w:tc>
        <w:tc>
          <w:tcPr>
            <w:tcW w:w="1170" w:type="dxa"/>
            <w:tcBorders>
              <w:top w:val="single" w:sz="4" w:space="0" w:color="auto"/>
              <w:left w:val="nil"/>
              <w:bottom w:val="single" w:sz="4" w:space="0" w:color="auto"/>
              <w:right w:val="nil"/>
            </w:tcBorders>
            <w:shd w:val="clear" w:color="auto" w:fill="auto"/>
            <w:noWrap/>
          </w:tcPr>
          <w:p w14:paraId="5324EA18" w14:textId="18968A00" w:rsidR="00EA5905" w:rsidRPr="00EA5905" w:rsidRDefault="00EA5905" w:rsidP="00EA5905">
            <w:pPr>
              <w:spacing w:after="0" w:line="240" w:lineRule="auto"/>
              <w:jc w:val="center"/>
              <w:rPr>
                <w:rFonts w:ascii="Calibri" w:eastAsia="Times New Roman" w:hAnsi="Calibri" w:cs="Calibri"/>
                <w:b/>
                <w:color w:val="000000"/>
              </w:rPr>
            </w:pPr>
            <w:r w:rsidRPr="00EA5905">
              <w:rPr>
                <w:rFonts w:ascii="Calibri" w:eastAsia="Times New Roman" w:hAnsi="Calibri" w:cs="Calibri"/>
                <w:b/>
                <w:color w:val="000000"/>
              </w:rPr>
              <w:t>Link</w:t>
            </w:r>
          </w:p>
        </w:tc>
      </w:tr>
      <w:tr w:rsidR="00EA5905" w:rsidRPr="00AD1F3D" w14:paraId="3BAB0B6A" w14:textId="77777777" w:rsidTr="00EA5905">
        <w:trPr>
          <w:trHeight w:val="384"/>
        </w:trPr>
        <w:tc>
          <w:tcPr>
            <w:tcW w:w="8550" w:type="dxa"/>
            <w:tcBorders>
              <w:top w:val="single" w:sz="4" w:space="0" w:color="auto"/>
              <w:left w:val="nil"/>
              <w:bottom w:val="single" w:sz="4" w:space="0" w:color="auto"/>
              <w:right w:val="nil"/>
            </w:tcBorders>
            <w:shd w:val="clear" w:color="auto" w:fill="auto"/>
            <w:noWrap/>
            <w:hideMark/>
          </w:tcPr>
          <w:p w14:paraId="4A8C2566" w14:textId="77777777" w:rsidR="00EA5905" w:rsidRPr="00AD1F3D" w:rsidRDefault="00EA5905" w:rsidP="00AE7A20">
            <w:pPr>
              <w:spacing w:after="0" w:line="240" w:lineRule="auto"/>
              <w:rPr>
                <w:rFonts w:ascii="Calibri" w:eastAsia="Times New Roman" w:hAnsi="Calibri" w:cs="Calibri"/>
                <w:color w:val="000000"/>
              </w:rPr>
            </w:pPr>
            <w:r w:rsidRPr="00AD1F3D">
              <w:rPr>
                <w:rFonts w:ascii="Calibri" w:eastAsia="Times New Roman" w:hAnsi="Calibri" w:cs="Calibri"/>
                <w:color w:val="000000"/>
              </w:rPr>
              <w:t>Discussing Donation Opportunities and Obtaining Consent</w:t>
            </w:r>
          </w:p>
        </w:tc>
        <w:tc>
          <w:tcPr>
            <w:tcW w:w="1170" w:type="dxa"/>
            <w:tcBorders>
              <w:top w:val="single" w:sz="4" w:space="0" w:color="auto"/>
              <w:left w:val="nil"/>
              <w:bottom w:val="single" w:sz="4" w:space="0" w:color="auto"/>
              <w:right w:val="nil"/>
            </w:tcBorders>
            <w:shd w:val="clear" w:color="auto" w:fill="auto"/>
            <w:noWrap/>
            <w:hideMark/>
          </w:tcPr>
          <w:p w14:paraId="7D8392FE" w14:textId="77777777" w:rsidR="00EA5905" w:rsidRPr="007F2494" w:rsidRDefault="00F44504" w:rsidP="00AE7A20">
            <w:pPr>
              <w:spacing w:after="0" w:line="240" w:lineRule="auto"/>
              <w:rPr>
                <w:rFonts w:ascii="Calibri" w:eastAsia="Times New Roman" w:hAnsi="Calibri" w:cs="Calibri"/>
                <w:color w:val="000000"/>
              </w:rPr>
            </w:pPr>
            <w:hyperlink r:id="rId39" w:history="1">
              <w:r w:rsidR="00EA5905" w:rsidRPr="00AA338C">
                <w:rPr>
                  <w:rStyle w:val="Hyperlink"/>
                  <w:rFonts w:ascii="Calibri" w:eastAsia="Times New Roman" w:hAnsi="Calibri" w:cs="Calibri"/>
                </w:rPr>
                <w:t>CPI-9-204</w:t>
              </w:r>
            </w:hyperlink>
          </w:p>
        </w:tc>
      </w:tr>
      <w:tr w:rsidR="007F2494" w:rsidRPr="00185E29" w14:paraId="1F9ADA90" w14:textId="77777777" w:rsidTr="00EA5905">
        <w:trPr>
          <w:trHeight w:val="384"/>
        </w:trPr>
        <w:tc>
          <w:tcPr>
            <w:tcW w:w="8550" w:type="dxa"/>
            <w:tcBorders>
              <w:top w:val="single" w:sz="4" w:space="0" w:color="auto"/>
              <w:left w:val="nil"/>
              <w:bottom w:val="single" w:sz="4" w:space="0" w:color="auto"/>
              <w:right w:val="nil"/>
            </w:tcBorders>
            <w:shd w:val="clear" w:color="auto" w:fill="auto"/>
            <w:noWrap/>
            <w:hideMark/>
          </w:tcPr>
          <w:p w14:paraId="4800C509"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Donor Assessment</w:t>
            </w:r>
          </w:p>
        </w:tc>
        <w:tc>
          <w:tcPr>
            <w:tcW w:w="1170" w:type="dxa"/>
            <w:tcBorders>
              <w:top w:val="single" w:sz="4" w:space="0" w:color="auto"/>
              <w:left w:val="nil"/>
              <w:bottom w:val="single" w:sz="4" w:space="0" w:color="auto"/>
              <w:right w:val="nil"/>
            </w:tcBorders>
            <w:shd w:val="clear" w:color="auto" w:fill="auto"/>
            <w:noWrap/>
            <w:hideMark/>
          </w:tcPr>
          <w:p w14:paraId="6093C289" w14:textId="60687857" w:rsidR="007F2494" w:rsidRPr="007F2494" w:rsidRDefault="00F44504" w:rsidP="001639B6">
            <w:pPr>
              <w:spacing w:after="0" w:line="240" w:lineRule="auto"/>
              <w:rPr>
                <w:rFonts w:ascii="Calibri" w:eastAsia="Times New Roman" w:hAnsi="Calibri" w:cs="Calibri"/>
                <w:color w:val="000000"/>
              </w:rPr>
            </w:pPr>
            <w:hyperlink r:id="rId40" w:history="1">
              <w:r w:rsidR="007F2494" w:rsidRPr="00BE73FA">
                <w:rPr>
                  <w:rStyle w:val="Hyperlink"/>
                  <w:rFonts w:ascii="Calibri" w:eastAsia="Times New Roman" w:hAnsi="Calibri" w:cs="Calibri"/>
                </w:rPr>
                <w:t>CPI-9-208</w:t>
              </w:r>
            </w:hyperlink>
          </w:p>
        </w:tc>
      </w:tr>
      <w:tr w:rsidR="007F2494" w:rsidRPr="00AD1F3D" w14:paraId="132D02D0" w14:textId="77777777" w:rsidTr="00EA5905">
        <w:trPr>
          <w:trHeight w:val="384"/>
        </w:trPr>
        <w:tc>
          <w:tcPr>
            <w:tcW w:w="8550" w:type="dxa"/>
            <w:tcBorders>
              <w:top w:val="single" w:sz="4" w:space="0" w:color="auto"/>
              <w:left w:val="nil"/>
              <w:bottom w:val="single" w:sz="4" w:space="0" w:color="auto"/>
              <w:right w:val="nil"/>
            </w:tcBorders>
            <w:shd w:val="clear" w:color="auto" w:fill="auto"/>
            <w:noWrap/>
            <w:hideMark/>
          </w:tcPr>
          <w:p w14:paraId="12BF8328"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Physical Examination - Organ and/or Combined Organ and Tissue Donors</w:t>
            </w:r>
          </w:p>
        </w:tc>
        <w:tc>
          <w:tcPr>
            <w:tcW w:w="1170" w:type="dxa"/>
            <w:tcBorders>
              <w:top w:val="single" w:sz="4" w:space="0" w:color="auto"/>
              <w:left w:val="nil"/>
              <w:bottom w:val="single" w:sz="4" w:space="0" w:color="auto"/>
              <w:right w:val="nil"/>
            </w:tcBorders>
            <w:shd w:val="clear" w:color="auto" w:fill="auto"/>
            <w:noWrap/>
            <w:hideMark/>
          </w:tcPr>
          <w:p w14:paraId="58175BE3" w14:textId="77777777" w:rsidR="007F2494" w:rsidRPr="007F2494" w:rsidRDefault="00F44504" w:rsidP="001639B6">
            <w:pPr>
              <w:spacing w:after="0" w:line="240" w:lineRule="auto"/>
              <w:rPr>
                <w:rFonts w:ascii="Calibri" w:eastAsia="Times New Roman" w:hAnsi="Calibri" w:cs="Calibri"/>
                <w:color w:val="000000"/>
              </w:rPr>
            </w:pPr>
            <w:hyperlink r:id="rId41" w:history="1">
              <w:r w:rsidR="007F2494" w:rsidRPr="00AA338C">
                <w:rPr>
                  <w:rStyle w:val="Hyperlink"/>
                  <w:rFonts w:ascii="Calibri" w:eastAsia="Times New Roman" w:hAnsi="Calibri" w:cs="Calibri"/>
                </w:rPr>
                <w:t>CPI-9-209</w:t>
              </w:r>
            </w:hyperlink>
          </w:p>
        </w:tc>
      </w:tr>
      <w:tr w:rsidR="007F2494" w:rsidRPr="00AD1F3D" w14:paraId="414AB851" w14:textId="77777777" w:rsidTr="00EA5905">
        <w:trPr>
          <w:trHeight w:val="384"/>
        </w:trPr>
        <w:tc>
          <w:tcPr>
            <w:tcW w:w="8550" w:type="dxa"/>
            <w:tcBorders>
              <w:top w:val="single" w:sz="4" w:space="0" w:color="auto"/>
              <w:left w:val="nil"/>
              <w:bottom w:val="single" w:sz="4" w:space="0" w:color="auto"/>
              <w:right w:val="nil"/>
            </w:tcBorders>
            <w:shd w:val="clear" w:color="auto" w:fill="auto"/>
            <w:noWrap/>
            <w:hideMark/>
          </w:tcPr>
          <w:p w14:paraId="40D195E4" w14:textId="77777777" w:rsidR="007F2494" w:rsidRPr="00AD1F3D" w:rsidRDefault="007F2494" w:rsidP="001639B6">
            <w:pPr>
              <w:spacing w:after="0" w:line="240" w:lineRule="auto"/>
              <w:rPr>
                <w:rFonts w:ascii="Calibri" w:eastAsia="Times New Roman" w:hAnsi="Calibri" w:cs="Calibri"/>
                <w:color w:val="000000"/>
              </w:rPr>
            </w:pPr>
            <w:r w:rsidRPr="00AD1F3D">
              <w:rPr>
                <w:rFonts w:ascii="Calibri" w:eastAsia="Times New Roman" w:hAnsi="Calibri" w:cs="Calibri"/>
                <w:color w:val="000000"/>
              </w:rPr>
              <w:t>Organ and Composite Tissue Specific Data Collection</w:t>
            </w:r>
          </w:p>
        </w:tc>
        <w:tc>
          <w:tcPr>
            <w:tcW w:w="1170" w:type="dxa"/>
            <w:tcBorders>
              <w:top w:val="single" w:sz="4" w:space="0" w:color="auto"/>
              <w:left w:val="nil"/>
              <w:bottom w:val="single" w:sz="4" w:space="0" w:color="auto"/>
              <w:right w:val="nil"/>
            </w:tcBorders>
            <w:shd w:val="clear" w:color="auto" w:fill="auto"/>
            <w:noWrap/>
            <w:hideMark/>
          </w:tcPr>
          <w:p w14:paraId="43702BBD" w14:textId="0344A113" w:rsidR="007F2494" w:rsidRPr="007F2494" w:rsidRDefault="00F44504" w:rsidP="001639B6">
            <w:pPr>
              <w:spacing w:after="0" w:line="240" w:lineRule="auto"/>
              <w:rPr>
                <w:rFonts w:ascii="Calibri" w:eastAsia="Times New Roman" w:hAnsi="Calibri" w:cs="Calibri"/>
                <w:color w:val="000000"/>
              </w:rPr>
            </w:pPr>
            <w:hyperlink r:id="rId42" w:history="1">
              <w:r w:rsidR="007F2494" w:rsidRPr="00BE73FA">
                <w:rPr>
                  <w:rStyle w:val="Hyperlink"/>
                  <w:rFonts w:ascii="Calibri" w:eastAsia="Times New Roman" w:hAnsi="Calibri" w:cs="Calibri"/>
                </w:rPr>
                <w:t>CPI-9-215</w:t>
              </w:r>
            </w:hyperlink>
          </w:p>
        </w:tc>
      </w:tr>
      <w:tr w:rsidR="003748A5" w:rsidRPr="00AD1F3D" w14:paraId="20E3C732" w14:textId="77777777" w:rsidTr="00AE7A20">
        <w:trPr>
          <w:trHeight w:val="422"/>
        </w:trPr>
        <w:tc>
          <w:tcPr>
            <w:tcW w:w="8550" w:type="dxa"/>
            <w:tcBorders>
              <w:top w:val="single" w:sz="4" w:space="0" w:color="auto"/>
              <w:left w:val="nil"/>
              <w:bottom w:val="single" w:sz="4" w:space="0" w:color="auto"/>
              <w:right w:val="nil"/>
            </w:tcBorders>
            <w:shd w:val="clear" w:color="auto" w:fill="auto"/>
            <w:noWrap/>
          </w:tcPr>
          <w:p w14:paraId="6C593845" w14:textId="77777777" w:rsidR="003748A5" w:rsidRDefault="003748A5" w:rsidP="00AE7A20">
            <w:pPr>
              <w:spacing w:after="0" w:line="240" w:lineRule="auto"/>
              <w:rPr>
                <w:rFonts w:ascii="Calibri" w:eastAsia="Times New Roman" w:hAnsi="Calibri" w:cs="Calibri"/>
                <w:color w:val="000000"/>
              </w:rPr>
            </w:pPr>
            <w:r>
              <w:rPr>
                <w:rFonts w:ascii="Calibri" w:eastAsia="Times New Roman" w:hAnsi="Calibri" w:cs="Calibri"/>
                <w:color w:val="000000"/>
              </w:rPr>
              <w:t>Listing and Status Changes of Parathyroid Candidates on the Ontario Provincial Wait List</w:t>
            </w:r>
          </w:p>
        </w:tc>
        <w:tc>
          <w:tcPr>
            <w:tcW w:w="1170" w:type="dxa"/>
            <w:tcBorders>
              <w:top w:val="single" w:sz="4" w:space="0" w:color="auto"/>
              <w:left w:val="nil"/>
              <w:bottom w:val="single" w:sz="4" w:space="0" w:color="auto"/>
              <w:right w:val="nil"/>
            </w:tcBorders>
            <w:shd w:val="clear" w:color="auto" w:fill="auto"/>
            <w:noWrap/>
          </w:tcPr>
          <w:p w14:paraId="35D0A8AD" w14:textId="77777777" w:rsidR="003748A5" w:rsidRDefault="00F44504" w:rsidP="00AE7A20">
            <w:pPr>
              <w:rPr>
                <w:rFonts w:ascii="Calibri" w:eastAsia="Times New Roman" w:hAnsi="Calibri" w:cs="Calibri"/>
                <w:color w:val="000000"/>
              </w:rPr>
            </w:pPr>
            <w:hyperlink r:id="rId43" w:history="1">
              <w:r w:rsidR="003748A5" w:rsidRPr="00130D80">
                <w:rPr>
                  <w:rStyle w:val="Hyperlink"/>
                  <w:rFonts w:ascii="Calibri" w:eastAsia="Times New Roman" w:hAnsi="Calibri" w:cs="Calibri"/>
                </w:rPr>
                <w:t>CPI-9-314</w:t>
              </w:r>
            </w:hyperlink>
          </w:p>
        </w:tc>
      </w:tr>
      <w:tr w:rsidR="003748A5" w:rsidRPr="00AD1F3D" w14:paraId="59A12858" w14:textId="77777777" w:rsidTr="00AE7A20">
        <w:trPr>
          <w:trHeight w:val="422"/>
        </w:trPr>
        <w:tc>
          <w:tcPr>
            <w:tcW w:w="8550" w:type="dxa"/>
            <w:tcBorders>
              <w:top w:val="single" w:sz="4" w:space="0" w:color="auto"/>
              <w:left w:val="nil"/>
              <w:bottom w:val="single" w:sz="4" w:space="0" w:color="auto"/>
              <w:right w:val="nil"/>
            </w:tcBorders>
            <w:shd w:val="clear" w:color="auto" w:fill="auto"/>
            <w:noWrap/>
          </w:tcPr>
          <w:p w14:paraId="021C1D85" w14:textId="77777777" w:rsidR="003748A5" w:rsidRDefault="003748A5" w:rsidP="00AE7A20">
            <w:pPr>
              <w:spacing w:after="0" w:line="240" w:lineRule="auto"/>
              <w:rPr>
                <w:rFonts w:ascii="Calibri" w:eastAsia="Times New Roman" w:hAnsi="Calibri" w:cs="Calibri"/>
                <w:color w:val="000000"/>
              </w:rPr>
            </w:pPr>
            <w:r>
              <w:rPr>
                <w:rFonts w:ascii="Calibri" w:eastAsia="Times New Roman" w:hAnsi="Calibri" w:cs="Calibri"/>
                <w:color w:val="000000"/>
              </w:rPr>
              <w:t>Offering and Allocation of Parathyroid</w:t>
            </w:r>
          </w:p>
        </w:tc>
        <w:tc>
          <w:tcPr>
            <w:tcW w:w="1170" w:type="dxa"/>
            <w:tcBorders>
              <w:top w:val="single" w:sz="4" w:space="0" w:color="auto"/>
              <w:left w:val="nil"/>
              <w:bottom w:val="single" w:sz="4" w:space="0" w:color="auto"/>
              <w:right w:val="nil"/>
            </w:tcBorders>
            <w:shd w:val="clear" w:color="auto" w:fill="auto"/>
            <w:noWrap/>
          </w:tcPr>
          <w:p w14:paraId="0BA525A0" w14:textId="50E772B2" w:rsidR="003748A5" w:rsidRDefault="00F44504" w:rsidP="00AE7A20">
            <w:pPr>
              <w:rPr>
                <w:rFonts w:ascii="Calibri" w:eastAsia="Times New Roman" w:hAnsi="Calibri" w:cs="Calibri"/>
                <w:color w:val="000000"/>
              </w:rPr>
            </w:pPr>
            <w:hyperlink r:id="rId44" w:history="1">
              <w:r w:rsidR="003748A5" w:rsidRPr="009E1BF0">
                <w:rPr>
                  <w:rStyle w:val="Hyperlink"/>
                  <w:rFonts w:ascii="Calibri" w:eastAsia="Times New Roman" w:hAnsi="Calibri" w:cs="Calibri"/>
                </w:rPr>
                <w:t>CPI-9-315</w:t>
              </w:r>
            </w:hyperlink>
          </w:p>
        </w:tc>
      </w:tr>
      <w:tr w:rsidR="007F2494" w:rsidRPr="00AD1F3D" w14:paraId="79CF0130" w14:textId="77777777" w:rsidTr="00EA5905">
        <w:trPr>
          <w:trHeight w:val="422"/>
        </w:trPr>
        <w:tc>
          <w:tcPr>
            <w:tcW w:w="8550" w:type="dxa"/>
            <w:tcBorders>
              <w:top w:val="single" w:sz="4" w:space="0" w:color="auto"/>
              <w:left w:val="nil"/>
              <w:bottom w:val="single" w:sz="4" w:space="0" w:color="auto"/>
              <w:right w:val="nil"/>
            </w:tcBorders>
            <w:shd w:val="clear" w:color="auto" w:fill="auto"/>
            <w:noWrap/>
          </w:tcPr>
          <w:p w14:paraId="6A8DE047" w14:textId="77777777" w:rsidR="007F2494" w:rsidRPr="00AD1F3D" w:rsidRDefault="007F2494" w:rsidP="00185E29">
            <w:pPr>
              <w:spacing w:after="0" w:line="240" w:lineRule="auto"/>
              <w:rPr>
                <w:rFonts w:ascii="Calibri" w:eastAsia="Times New Roman" w:hAnsi="Calibri" w:cs="Calibri"/>
                <w:color w:val="000000"/>
              </w:rPr>
            </w:pPr>
            <w:r w:rsidRPr="00BA2F4B">
              <w:rPr>
                <w:rFonts w:ascii="Calibri" w:eastAsia="Times New Roman" w:hAnsi="Calibri" w:cs="Calibri"/>
                <w:color w:val="000000"/>
              </w:rPr>
              <w:t>Organ and Composite Tissue Labelling and Re-Labelling Process Instruction</w:t>
            </w:r>
          </w:p>
        </w:tc>
        <w:tc>
          <w:tcPr>
            <w:tcW w:w="1170" w:type="dxa"/>
            <w:tcBorders>
              <w:top w:val="single" w:sz="4" w:space="0" w:color="auto"/>
              <w:left w:val="nil"/>
              <w:bottom w:val="single" w:sz="4" w:space="0" w:color="auto"/>
              <w:right w:val="nil"/>
            </w:tcBorders>
            <w:shd w:val="clear" w:color="auto" w:fill="auto"/>
            <w:noWrap/>
          </w:tcPr>
          <w:p w14:paraId="5FE1F05D" w14:textId="77777777" w:rsidR="007F2494" w:rsidRPr="007F2494" w:rsidRDefault="00F44504" w:rsidP="00185E29">
            <w:hyperlink r:id="rId45" w:history="1">
              <w:r w:rsidR="007F2494" w:rsidRPr="00B53DDC">
                <w:rPr>
                  <w:rStyle w:val="Hyperlink"/>
                </w:rPr>
                <w:t>CPI-9-417</w:t>
              </w:r>
            </w:hyperlink>
          </w:p>
        </w:tc>
      </w:tr>
      <w:tr w:rsidR="00382CC3" w:rsidRPr="00AD1F3D" w14:paraId="763BA012" w14:textId="77777777" w:rsidTr="00EA5905">
        <w:trPr>
          <w:trHeight w:val="422"/>
        </w:trPr>
        <w:tc>
          <w:tcPr>
            <w:tcW w:w="8550" w:type="dxa"/>
            <w:tcBorders>
              <w:top w:val="single" w:sz="4" w:space="0" w:color="auto"/>
              <w:left w:val="nil"/>
              <w:bottom w:val="single" w:sz="4" w:space="0" w:color="auto"/>
              <w:right w:val="nil"/>
            </w:tcBorders>
            <w:shd w:val="clear" w:color="auto" w:fill="auto"/>
            <w:noWrap/>
          </w:tcPr>
          <w:p w14:paraId="156D93BD" w14:textId="77777777" w:rsidR="00382CC3" w:rsidRDefault="00382CC3" w:rsidP="00382CC3">
            <w:pPr>
              <w:spacing w:after="0" w:line="240" w:lineRule="auto"/>
              <w:rPr>
                <w:rFonts w:ascii="Calibri" w:eastAsia="Times New Roman" w:hAnsi="Calibri" w:cs="Calibri"/>
                <w:color w:val="000000"/>
              </w:rPr>
            </w:pPr>
            <w:r>
              <w:rPr>
                <w:rFonts w:ascii="Calibri" w:eastAsia="Times New Roman" w:hAnsi="Calibri" w:cs="Calibri"/>
                <w:color w:val="000000"/>
              </w:rPr>
              <w:t>Perfusion and Packaging - Parathyroid</w:t>
            </w:r>
            <w:r>
              <w:rPr>
                <w:rFonts w:ascii="Calibri" w:eastAsia="Times New Roman" w:hAnsi="Calibri" w:cs="Calibri"/>
                <w:color w:val="000000"/>
              </w:rPr>
              <w:tab/>
            </w:r>
          </w:p>
        </w:tc>
        <w:tc>
          <w:tcPr>
            <w:tcW w:w="1170" w:type="dxa"/>
            <w:tcBorders>
              <w:top w:val="single" w:sz="4" w:space="0" w:color="auto"/>
              <w:left w:val="nil"/>
              <w:bottom w:val="single" w:sz="4" w:space="0" w:color="auto"/>
              <w:right w:val="nil"/>
            </w:tcBorders>
            <w:shd w:val="clear" w:color="auto" w:fill="auto"/>
            <w:noWrap/>
          </w:tcPr>
          <w:p w14:paraId="27C97288" w14:textId="77777777" w:rsidR="00382CC3" w:rsidRDefault="00F44504" w:rsidP="00382CC3">
            <w:pPr>
              <w:rPr>
                <w:rFonts w:ascii="Calibri" w:eastAsia="Times New Roman" w:hAnsi="Calibri" w:cs="Calibri"/>
                <w:color w:val="000000"/>
              </w:rPr>
            </w:pPr>
            <w:hyperlink r:id="rId46" w:history="1">
              <w:r w:rsidR="00816B0E" w:rsidRPr="00816B0E">
                <w:rPr>
                  <w:rStyle w:val="Hyperlink"/>
                  <w:rFonts w:ascii="Calibri" w:eastAsia="Times New Roman" w:hAnsi="Calibri" w:cs="Calibri"/>
                </w:rPr>
                <w:t>CPI-9-436</w:t>
              </w:r>
            </w:hyperlink>
          </w:p>
        </w:tc>
      </w:tr>
      <w:tr w:rsidR="00A6604D" w:rsidRPr="00AD1F3D" w14:paraId="04C57DCD" w14:textId="77777777" w:rsidTr="00EA5905">
        <w:trPr>
          <w:trHeight w:val="422"/>
        </w:trPr>
        <w:tc>
          <w:tcPr>
            <w:tcW w:w="8550" w:type="dxa"/>
            <w:tcBorders>
              <w:top w:val="single" w:sz="4" w:space="0" w:color="auto"/>
              <w:left w:val="nil"/>
              <w:bottom w:val="single" w:sz="4" w:space="0" w:color="auto"/>
              <w:right w:val="nil"/>
            </w:tcBorders>
            <w:shd w:val="clear" w:color="auto" w:fill="auto"/>
            <w:noWrap/>
          </w:tcPr>
          <w:p w14:paraId="5201C79C" w14:textId="77777777" w:rsidR="00A6604D" w:rsidRDefault="00A6604D" w:rsidP="00382CC3">
            <w:pPr>
              <w:spacing w:after="0" w:line="240" w:lineRule="auto"/>
              <w:rPr>
                <w:rFonts w:ascii="Calibri" w:eastAsia="Times New Roman" w:hAnsi="Calibri" w:cs="Calibri"/>
                <w:color w:val="000000"/>
              </w:rPr>
            </w:pPr>
          </w:p>
        </w:tc>
        <w:tc>
          <w:tcPr>
            <w:tcW w:w="1170" w:type="dxa"/>
            <w:tcBorders>
              <w:top w:val="single" w:sz="4" w:space="0" w:color="auto"/>
              <w:left w:val="nil"/>
              <w:bottom w:val="single" w:sz="4" w:space="0" w:color="auto"/>
              <w:right w:val="nil"/>
            </w:tcBorders>
            <w:shd w:val="clear" w:color="auto" w:fill="auto"/>
            <w:noWrap/>
          </w:tcPr>
          <w:p w14:paraId="29538942" w14:textId="77777777" w:rsidR="00A6604D" w:rsidRDefault="00A6604D" w:rsidP="00382CC3"/>
        </w:tc>
      </w:tr>
      <w:tr w:rsidR="00382CC3" w:rsidRPr="00AD1F3D" w14:paraId="6A38E4E6" w14:textId="77777777" w:rsidTr="00EA5905">
        <w:trPr>
          <w:trHeight w:val="384"/>
        </w:trPr>
        <w:tc>
          <w:tcPr>
            <w:tcW w:w="8550" w:type="dxa"/>
            <w:tcBorders>
              <w:top w:val="single" w:sz="4" w:space="0" w:color="auto"/>
              <w:left w:val="nil"/>
              <w:bottom w:val="single" w:sz="4" w:space="0" w:color="auto"/>
              <w:right w:val="nil"/>
            </w:tcBorders>
            <w:shd w:val="clear" w:color="auto" w:fill="auto"/>
            <w:noWrap/>
          </w:tcPr>
          <w:p w14:paraId="3BF52C07" w14:textId="77777777" w:rsidR="00382CC3" w:rsidRPr="00BA2F4B" w:rsidRDefault="00382CC3" w:rsidP="00382CC3">
            <w:pPr>
              <w:spacing w:after="0" w:line="240" w:lineRule="auto"/>
              <w:rPr>
                <w:rFonts w:ascii="Calibri" w:eastAsia="Times New Roman" w:hAnsi="Calibri" w:cs="Calibri"/>
                <w:color w:val="000000"/>
              </w:rPr>
            </w:pPr>
            <w:r w:rsidRPr="00AD1F3D">
              <w:rPr>
                <w:rFonts w:ascii="Calibri" w:eastAsia="Times New Roman" w:hAnsi="Calibri" w:cs="Calibri"/>
                <w:color w:val="000000"/>
              </w:rPr>
              <w:t>Coroner Permission Form</w:t>
            </w:r>
          </w:p>
        </w:tc>
        <w:tc>
          <w:tcPr>
            <w:tcW w:w="1170" w:type="dxa"/>
            <w:tcBorders>
              <w:top w:val="single" w:sz="4" w:space="0" w:color="auto"/>
              <w:left w:val="nil"/>
              <w:bottom w:val="single" w:sz="4" w:space="0" w:color="auto"/>
              <w:right w:val="nil"/>
            </w:tcBorders>
            <w:shd w:val="clear" w:color="auto" w:fill="auto"/>
            <w:noWrap/>
          </w:tcPr>
          <w:p w14:paraId="47A6EF58" w14:textId="77777777" w:rsidR="00382CC3" w:rsidRPr="007F2494" w:rsidRDefault="00F44504" w:rsidP="00382CC3">
            <w:hyperlink r:id="rId47" w:history="1">
              <w:r w:rsidR="00382CC3" w:rsidRPr="009E1BF0">
                <w:rPr>
                  <w:rStyle w:val="Hyperlink"/>
                  <w:rFonts w:ascii="Calibri" w:eastAsia="Times New Roman" w:hAnsi="Calibri" w:cs="Calibri"/>
                </w:rPr>
                <w:t>CSF-9-7</w:t>
              </w:r>
            </w:hyperlink>
          </w:p>
        </w:tc>
      </w:tr>
      <w:tr w:rsidR="00382CC3" w:rsidRPr="00AD1F3D" w14:paraId="6C9A198A" w14:textId="77777777" w:rsidTr="00EA5905">
        <w:trPr>
          <w:trHeight w:val="384"/>
        </w:trPr>
        <w:tc>
          <w:tcPr>
            <w:tcW w:w="8550" w:type="dxa"/>
            <w:tcBorders>
              <w:top w:val="single" w:sz="4" w:space="0" w:color="auto"/>
              <w:left w:val="nil"/>
              <w:bottom w:val="single" w:sz="4" w:space="0" w:color="auto"/>
              <w:right w:val="nil"/>
            </w:tcBorders>
            <w:shd w:val="clear" w:color="auto" w:fill="auto"/>
            <w:noWrap/>
          </w:tcPr>
          <w:p w14:paraId="23B234E8" w14:textId="77777777" w:rsidR="00382CC3" w:rsidRDefault="00382CC3" w:rsidP="00382CC3">
            <w:pPr>
              <w:spacing w:after="0" w:line="240" w:lineRule="auto"/>
              <w:rPr>
                <w:rFonts w:ascii="Calibri" w:eastAsia="Times New Roman" w:hAnsi="Calibri" w:cs="Calibri"/>
                <w:color w:val="000000"/>
              </w:rPr>
            </w:pPr>
            <w:r w:rsidRPr="00AD1F3D">
              <w:rPr>
                <w:rFonts w:ascii="Calibri" w:eastAsia="Times New Roman" w:hAnsi="Calibri" w:cs="Calibri"/>
                <w:color w:val="000000"/>
              </w:rPr>
              <w:t>Consent Form to Donate: Organs and/or Tissues</w:t>
            </w:r>
          </w:p>
        </w:tc>
        <w:tc>
          <w:tcPr>
            <w:tcW w:w="1170" w:type="dxa"/>
            <w:tcBorders>
              <w:top w:val="single" w:sz="4" w:space="0" w:color="auto"/>
              <w:left w:val="nil"/>
              <w:bottom w:val="single" w:sz="4" w:space="0" w:color="auto"/>
              <w:right w:val="nil"/>
            </w:tcBorders>
            <w:shd w:val="clear" w:color="auto" w:fill="auto"/>
            <w:noWrap/>
          </w:tcPr>
          <w:p w14:paraId="06A46A99" w14:textId="77777777" w:rsidR="00382CC3" w:rsidRPr="007F2494" w:rsidRDefault="00F44504" w:rsidP="00382CC3">
            <w:hyperlink r:id="rId48" w:history="1">
              <w:r w:rsidR="00382CC3" w:rsidRPr="00EA63D7">
                <w:rPr>
                  <w:rStyle w:val="Hyperlink"/>
                  <w:rFonts w:ascii="Calibri" w:eastAsia="Times New Roman" w:hAnsi="Calibri" w:cs="Calibri"/>
                </w:rPr>
                <w:t>CSF-9-11</w:t>
              </w:r>
            </w:hyperlink>
          </w:p>
        </w:tc>
      </w:tr>
      <w:tr w:rsidR="00382CC3" w:rsidRPr="00AD1F3D" w14:paraId="5717B916" w14:textId="77777777" w:rsidTr="00EA5905">
        <w:trPr>
          <w:trHeight w:val="384"/>
        </w:trPr>
        <w:tc>
          <w:tcPr>
            <w:tcW w:w="8550" w:type="dxa"/>
            <w:tcBorders>
              <w:top w:val="single" w:sz="4" w:space="0" w:color="auto"/>
              <w:left w:val="nil"/>
              <w:bottom w:val="single" w:sz="4" w:space="0" w:color="auto"/>
              <w:right w:val="nil"/>
            </w:tcBorders>
            <w:shd w:val="clear" w:color="auto" w:fill="auto"/>
            <w:noWrap/>
          </w:tcPr>
          <w:p w14:paraId="6ED2B88B" w14:textId="77777777" w:rsidR="00382CC3" w:rsidRDefault="00382CC3" w:rsidP="00382CC3">
            <w:pPr>
              <w:spacing w:after="0" w:line="240" w:lineRule="auto"/>
              <w:rPr>
                <w:rFonts w:ascii="Calibri" w:eastAsia="Times New Roman" w:hAnsi="Calibri" w:cs="Calibri"/>
                <w:color w:val="000000"/>
              </w:rPr>
            </w:pPr>
            <w:r w:rsidRPr="00AD1F3D">
              <w:rPr>
                <w:rFonts w:ascii="Calibri" w:eastAsia="Times New Roman" w:hAnsi="Calibri" w:cs="Calibri"/>
                <w:color w:val="000000"/>
              </w:rPr>
              <w:t>Consent Form to Donate: Organs and/or Tissues (FRENCH)</w:t>
            </w:r>
          </w:p>
        </w:tc>
        <w:tc>
          <w:tcPr>
            <w:tcW w:w="1170" w:type="dxa"/>
            <w:tcBorders>
              <w:top w:val="single" w:sz="4" w:space="0" w:color="auto"/>
              <w:left w:val="nil"/>
              <w:bottom w:val="single" w:sz="4" w:space="0" w:color="auto"/>
              <w:right w:val="nil"/>
            </w:tcBorders>
            <w:shd w:val="clear" w:color="auto" w:fill="auto"/>
            <w:noWrap/>
          </w:tcPr>
          <w:p w14:paraId="24FE9E9D" w14:textId="77777777" w:rsidR="00382CC3" w:rsidRPr="007F2494" w:rsidRDefault="00F44504" w:rsidP="00382CC3">
            <w:hyperlink r:id="rId49" w:history="1">
              <w:r w:rsidR="00382CC3" w:rsidRPr="00EA63D7">
                <w:rPr>
                  <w:rStyle w:val="Hyperlink"/>
                  <w:rFonts w:ascii="Calibri" w:eastAsia="Times New Roman" w:hAnsi="Calibri" w:cs="Calibri"/>
                </w:rPr>
                <w:t>CSF-9-12</w:t>
              </w:r>
            </w:hyperlink>
          </w:p>
        </w:tc>
      </w:tr>
      <w:tr w:rsidR="00A6604D" w:rsidRPr="00AD1F3D" w14:paraId="43BA782C" w14:textId="77777777" w:rsidTr="00A6604D">
        <w:trPr>
          <w:trHeight w:val="161"/>
        </w:trPr>
        <w:tc>
          <w:tcPr>
            <w:tcW w:w="8550" w:type="dxa"/>
            <w:tcBorders>
              <w:top w:val="single" w:sz="4" w:space="0" w:color="auto"/>
              <w:left w:val="nil"/>
              <w:bottom w:val="single" w:sz="4" w:space="0" w:color="auto"/>
              <w:right w:val="nil"/>
            </w:tcBorders>
            <w:shd w:val="clear" w:color="auto" w:fill="auto"/>
            <w:noWrap/>
          </w:tcPr>
          <w:p w14:paraId="1E86B0D2" w14:textId="77777777" w:rsidR="00A6604D" w:rsidRPr="0056061B" w:rsidRDefault="00A6604D" w:rsidP="00A6604D">
            <w:pPr>
              <w:spacing w:after="0" w:line="240" w:lineRule="auto"/>
              <w:rPr>
                <w:rFonts w:ascii="Calibri" w:eastAsia="Times New Roman" w:hAnsi="Calibri" w:cs="Calibri"/>
                <w:color w:val="000000"/>
                <w:sz w:val="16"/>
                <w:szCs w:val="16"/>
              </w:rPr>
            </w:pPr>
            <w:r w:rsidRPr="00B5017B">
              <w:rPr>
                <w:rFonts w:ascii="Calibri" w:eastAsia="Times New Roman" w:hAnsi="Calibri" w:cs="Calibri"/>
                <w:color w:val="000000"/>
              </w:rPr>
              <w:t>Assessment Form: Organ/Combined Organ and Tissue Donor</w:t>
            </w:r>
          </w:p>
        </w:tc>
        <w:tc>
          <w:tcPr>
            <w:tcW w:w="1170" w:type="dxa"/>
            <w:tcBorders>
              <w:top w:val="single" w:sz="4" w:space="0" w:color="auto"/>
              <w:left w:val="nil"/>
              <w:bottom w:val="single" w:sz="4" w:space="0" w:color="auto"/>
              <w:right w:val="nil"/>
            </w:tcBorders>
            <w:shd w:val="clear" w:color="auto" w:fill="auto"/>
            <w:noWrap/>
          </w:tcPr>
          <w:p w14:paraId="303A32C5" w14:textId="77777777" w:rsidR="00A6604D" w:rsidRDefault="00F44504" w:rsidP="00A6604D">
            <w:pPr>
              <w:rPr>
                <w:rFonts w:ascii="Calibri" w:eastAsia="Times New Roman" w:hAnsi="Calibri" w:cs="Calibri"/>
                <w:color w:val="000000"/>
              </w:rPr>
            </w:pPr>
            <w:hyperlink r:id="rId50" w:history="1">
              <w:r w:rsidR="00A6604D" w:rsidRPr="00B5017B">
                <w:rPr>
                  <w:rStyle w:val="Hyperlink"/>
                  <w:rFonts w:ascii="Calibri" w:eastAsia="Times New Roman" w:hAnsi="Calibri" w:cs="Calibri"/>
                </w:rPr>
                <w:t>CFS-9-15</w:t>
              </w:r>
            </w:hyperlink>
          </w:p>
        </w:tc>
      </w:tr>
      <w:tr w:rsidR="00382CC3" w:rsidRPr="00AD1F3D" w14:paraId="28C978AB" w14:textId="77777777" w:rsidTr="00EA5905">
        <w:trPr>
          <w:trHeight w:val="384"/>
        </w:trPr>
        <w:tc>
          <w:tcPr>
            <w:tcW w:w="8550" w:type="dxa"/>
            <w:tcBorders>
              <w:top w:val="single" w:sz="4" w:space="0" w:color="auto"/>
              <w:left w:val="nil"/>
              <w:bottom w:val="single" w:sz="4" w:space="0" w:color="auto"/>
              <w:right w:val="nil"/>
            </w:tcBorders>
            <w:shd w:val="clear" w:color="auto" w:fill="auto"/>
            <w:noWrap/>
          </w:tcPr>
          <w:p w14:paraId="442468D8" w14:textId="77777777" w:rsidR="00382CC3" w:rsidRDefault="00382CC3" w:rsidP="00382CC3">
            <w:pPr>
              <w:spacing w:after="0" w:line="240" w:lineRule="auto"/>
              <w:rPr>
                <w:rFonts w:ascii="Calibri" w:eastAsia="Times New Roman" w:hAnsi="Calibri" w:cs="Calibri"/>
                <w:color w:val="000000"/>
              </w:rPr>
            </w:pPr>
            <w:r w:rsidRPr="00AD1F3D">
              <w:rPr>
                <w:rFonts w:ascii="Calibri" w:eastAsia="Times New Roman" w:hAnsi="Calibri" w:cs="Calibri"/>
                <w:color w:val="000000"/>
              </w:rPr>
              <w:t>Summary of Placement of Organs and Tissues</w:t>
            </w:r>
          </w:p>
        </w:tc>
        <w:tc>
          <w:tcPr>
            <w:tcW w:w="1170" w:type="dxa"/>
            <w:tcBorders>
              <w:top w:val="single" w:sz="4" w:space="0" w:color="auto"/>
              <w:left w:val="nil"/>
              <w:bottom w:val="single" w:sz="4" w:space="0" w:color="auto"/>
              <w:right w:val="nil"/>
            </w:tcBorders>
            <w:shd w:val="clear" w:color="auto" w:fill="auto"/>
            <w:noWrap/>
          </w:tcPr>
          <w:p w14:paraId="43D6F6DE" w14:textId="77777777" w:rsidR="00382CC3" w:rsidRDefault="00F44504" w:rsidP="00382CC3">
            <w:pPr>
              <w:rPr>
                <w:rFonts w:ascii="Calibri" w:eastAsia="Times New Roman" w:hAnsi="Calibri" w:cs="Calibri"/>
                <w:color w:val="000000"/>
              </w:rPr>
            </w:pPr>
            <w:hyperlink r:id="rId51" w:history="1">
              <w:r w:rsidR="00382CC3" w:rsidRPr="009E1BF0">
                <w:rPr>
                  <w:rStyle w:val="Hyperlink"/>
                  <w:rFonts w:ascii="Calibri" w:eastAsia="Times New Roman" w:hAnsi="Calibri" w:cs="Calibri"/>
                </w:rPr>
                <w:t>CSF-9-87</w:t>
              </w:r>
            </w:hyperlink>
          </w:p>
        </w:tc>
      </w:tr>
      <w:tr w:rsidR="00130D80" w:rsidRPr="00AD1F3D" w14:paraId="5A3157B3" w14:textId="77777777" w:rsidTr="00EA5905">
        <w:trPr>
          <w:trHeight w:val="384"/>
        </w:trPr>
        <w:tc>
          <w:tcPr>
            <w:tcW w:w="8550" w:type="dxa"/>
            <w:tcBorders>
              <w:top w:val="single" w:sz="4" w:space="0" w:color="auto"/>
              <w:left w:val="nil"/>
              <w:bottom w:val="single" w:sz="4" w:space="0" w:color="auto"/>
              <w:right w:val="nil"/>
            </w:tcBorders>
            <w:shd w:val="clear" w:color="auto" w:fill="auto"/>
            <w:noWrap/>
            <w:hideMark/>
          </w:tcPr>
          <w:p w14:paraId="5426FFAD" w14:textId="77777777" w:rsidR="00130D80" w:rsidRPr="00AD1F3D" w:rsidRDefault="00130D80" w:rsidP="00AE7A20">
            <w:pPr>
              <w:spacing w:after="0" w:line="240" w:lineRule="auto"/>
              <w:rPr>
                <w:rFonts w:ascii="Calibri" w:eastAsia="Times New Roman" w:hAnsi="Calibri" w:cs="Calibri"/>
                <w:color w:val="000000"/>
              </w:rPr>
            </w:pPr>
            <w:r>
              <w:rPr>
                <w:rFonts w:ascii="Calibri" w:eastAsia="Times New Roman" w:hAnsi="Calibri" w:cs="Calibri"/>
                <w:color w:val="000000"/>
              </w:rPr>
              <w:t>Donor OR Instrument Requirements – Parathyroid Pick List</w:t>
            </w:r>
          </w:p>
        </w:tc>
        <w:tc>
          <w:tcPr>
            <w:tcW w:w="1170" w:type="dxa"/>
            <w:tcBorders>
              <w:top w:val="single" w:sz="4" w:space="0" w:color="auto"/>
              <w:left w:val="nil"/>
              <w:bottom w:val="single" w:sz="4" w:space="0" w:color="auto"/>
              <w:right w:val="nil"/>
            </w:tcBorders>
            <w:shd w:val="clear" w:color="auto" w:fill="auto"/>
            <w:noWrap/>
            <w:hideMark/>
          </w:tcPr>
          <w:p w14:paraId="772B7B97" w14:textId="23D4B947" w:rsidR="00130D80" w:rsidRPr="007F2494" w:rsidRDefault="00F44504" w:rsidP="00AE7A20">
            <w:pPr>
              <w:spacing w:after="0" w:line="240" w:lineRule="auto"/>
              <w:rPr>
                <w:rFonts w:ascii="Calibri" w:eastAsia="Times New Roman" w:hAnsi="Calibri" w:cs="Calibri"/>
                <w:color w:val="000000"/>
              </w:rPr>
            </w:pPr>
            <w:hyperlink r:id="rId52" w:history="1">
              <w:r w:rsidR="00130D80" w:rsidRPr="00130D80">
                <w:rPr>
                  <w:rStyle w:val="Hyperlink"/>
                  <w:rFonts w:ascii="Calibri" w:eastAsia="Times New Roman" w:hAnsi="Calibri" w:cs="Calibri"/>
                </w:rPr>
                <w:t>CSF-9-240</w:t>
              </w:r>
            </w:hyperlink>
          </w:p>
        </w:tc>
      </w:tr>
      <w:tr w:rsidR="00EA63D7" w:rsidRPr="00AD1F3D" w14:paraId="0EBAE278" w14:textId="77777777" w:rsidTr="00EA5905">
        <w:trPr>
          <w:trHeight w:val="384"/>
        </w:trPr>
        <w:tc>
          <w:tcPr>
            <w:tcW w:w="8550" w:type="dxa"/>
            <w:tcBorders>
              <w:top w:val="single" w:sz="4" w:space="0" w:color="auto"/>
              <w:left w:val="nil"/>
              <w:bottom w:val="single" w:sz="4" w:space="0" w:color="auto"/>
              <w:right w:val="nil"/>
            </w:tcBorders>
            <w:shd w:val="clear" w:color="auto" w:fill="auto"/>
            <w:noWrap/>
          </w:tcPr>
          <w:p w14:paraId="31FE5402" w14:textId="77777777" w:rsidR="00EA63D7" w:rsidRDefault="00EA63D7" w:rsidP="00AE7A20">
            <w:pPr>
              <w:spacing w:after="0" w:line="240" w:lineRule="auto"/>
              <w:rPr>
                <w:rFonts w:ascii="Calibri" w:eastAsia="Times New Roman" w:hAnsi="Calibri" w:cs="Calibri"/>
                <w:color w:val="000000"/>
              </w:rPr>
            </w:pPr>
            <w:r>
              <w:rPr>
                <w:rFonts w:ascii="Calibri" w:eastAsia="Times New Roman" w:hAnsi="Calibri" w:cs="Calibri"/>
                <w:color w:val="000000"/>
              </w:rPr>
              <w:t>Parathyroid Retrieval Op Note</w:t>
            </w:r>
          </w:p>
        </w:tc>
        <w:tc>
          <w:tcPr>
            <w:tcW w:w="1170" w:type="dxa"/>
            <w:tcBorders>
              <w:top w:val="single" w:sz="4" w:space="0" w:color="auto"/>
              <w:left w:val="nil"/>
              <w:bottom w:val="single" w:sz="4" w:space="0" w:color="auto"/>
              <w:right w:val="nil"/>
            </w:tcBorders>
            <w:shd w:val="clear" w:color="auto" w:fill="auto"/>
            <w:noWrap/>
          </w:tcPr>
          <w:p w14:paraId="04E98C60" w14:textId="77777777" w:rsidR="00EA63D7" w:rsidRDefault="00F44504" w:rsidP="00AE7A20">
            <w:pPr>
              <w:rPr>
                <w:rFonts w:ascii="Calibri" w:eastAsia="Times New Roman" w:hAnsi="Calibri" w:cs="Calibri"/>
                <w:color w:val="000000"/>
              </w:rPr>
            </w:pPr>
            <w:hyperlink r:id="rId53" w:history="1">
              <w:r w:rsidR="00EA63D7" w:rsidRPr="00130D80">
                <w:rPr>
                  <w:rStyle w:val="Hyperlink"/>
                  <w:rFonts w:ascii="Calibri" w:eastAsia="Times New Roman" w:hAnsi="Calibri" w:cs="Calibri"/>
                </w:rPr>
                <w:t>CSF-9-241</w:t>
              </w:r>
            </w:hyperlink>
          </w:p>
        </w:tc>
      </w:tr>
      <w:tr w:rsidR="00EA63D7" w:rsidRPr="00AD1F3D" w14:paraId="6A25DC5F" w14:textId="77777777" w:rsidTr="00EA5905">
        <w:trPr>
          <w:trHeight w:val="384"/>
        </w:trPr>
        <w:tc>
          <w:tcPr>
            <w:tcW w:w="8550" w:type="dxa"/>
            <w:tcBorders>
              <w:top w:val="single" w:sz="4" w:space="0" w:color="auto"/>
              <w:left w:val="nil"/>
              <w:bottom w:val="single" w:sz="4" w:space="0" w:color="auto"/>
              <w:right w:val="nil"/>
            </w:tcBorders>
            <w:shd w:val="clear" w:color="auto" w:fill="auto"/>
            <w:noWrap/>
            <w:hideMark/>
          </w:tcPr>
          <w:p w14:paraId="328ED3C9" w14:textId="77777777" w:rsidR="00EA63D7" w:rsidRPr="00AD1F3D" w:rsidRDefault="00EA63D7" w:rsidP="00AE7A20">
            <w:pPr>
              <w:spacing w:after="0" w:line="240" w:lineRule="auto"/>
              <w:rPr>
                <w:rFonts w:ascii="Calibri" w:eastAsia="Times New Roman" w:hAnsi="Calibri" w:cs="Calibri"/>
                <w:color w:val="000000"/>
              </w:rPr>
            </w:pPr>
            <w:r>
              <w:rPr>
                <w:rFonts w:ascii="Calibri" w:eastAsia="Times New Roman" w:hAnsi="Calibri" w:cs="Calibri"/>
                <w:color w:val="000000"/>
              </w:rPr>
              <w:t>TGLN Parathyroid Just-in-Time Huddle Checklist</w:t>
            </w:r>
          </w:p>
        </w:tc>
        <w:tc>
          <w:tcPr>
            <w:tcW w:w="1170" w:type="dxa"/>
            <w:tcBorders>
              <w:top w:val="single" w:sz="4" w:space="0" w:color="auto"/>
              <w:left w:val="nil"/>
              <w:bottom w:val="single" w:sz="4" w:space="0" w:color="auto"/>
              <w:right w:val="nil"/>
            </w:tcBorders>
            <w:shd w:val="clear" w:color="auto" w:fill="auto"/>
            <w:noWrap/>
            <w:hideMark/>
          </w:tcPr>
          <w:p w14:paraId="2C5F96B8" w14:textId="0E3B897E" w:rsidR="00EA63D7" w:rsidRPr="007F2494" w:rsidRDefault="00F44504" w:rsidP="00AE7A20">
            <w:pPr>
              <w:spacing w:after="0" w:line="240" w:lineRule="auto"/>
              <w:rPr>
                <w:rFonts w:ascii="Calibri" w:eastAsia="Times New Roman" w:hAnsi="Calibri" w:cs="Calibri"/>
                <w:color w:val="000000"/>
              </w:rPr>
            </w:pPr>
            <w:hyperlink r:id="rId54" w:history="1">
              <w:r w:rsidR="00EA63D7" w:rsidRPr="00130D80">
                <w:rPr>
                  <w:rStyle w:val="Hyperlink"/>
                  <w:rFonts w:ascii="Calibri" w:eastAsia="Times New Roman" w:hAnsi="Calibri" w:cs="Calibri"/>
                </w:rPr>
                <w:t>CSF-9-242</w:t>
              </w:r>
            </w:hyperlink>
          </w:p>
        </w:tc>
      </w:tr>
      <w:tr w:rsidR="00382CC3" w:rsidRPr="00AD1F3D" w14:paraId="3490B24A" w14:textId="77777777" w:rsidTr="00EA5905">
        <w:trPr>
          <w:trHeight w:val="384"/>
        </w:trPr>
        <w:tc>
          <w:tcPr>
            <w:tcW w:w="8550" w:type="dxa"/>
            <w:tcBorders>
              <w:top w:val="single" w:sz="4" w:space="0" w:color="auto"/>
              <w:left w:val="nil"/>
              <w:bottom w:val="single" w:sz="4" w:space="0" w:color="auto"/>
              <w:right w:val="nil"/>
            </w:tcBorders>
            <w:shd w:val="clear" w:color="auto" w:fill="auto"/>
            <w:noWrap/>
            <w:hideMark/>
          </w:tcPr>
          <w:p w14:paraId="498405F2" w14:textId="77777777" w:rsidR="00382CC3" w:rsidRPr="00AD1F3D" w:rsidRDefault="00382CC3" w:rsidP="00382CC3">
            <w:pPr>
              <w:spacing w:after="0" w:line="240" w:lineRule="auto"/>
              <w:rPr>
                <w:rFonts w:ascii="Calibri" w:eastAsia="Times New Roman" w:hAnsi="Calibri" w:cs="Calibri"/>
                <w:color w:val="000000"/>
              </w:rPr>
            </w:pPr>
            <w:r>
              <w:rPr>
                <w:rFonts w:ascii="Calibri" w:eastAsia="Times New Roman" w:hAnsi="Calibri" w:cs="Calibri"/>
                <w:color w:val="000000"/>
              </w:rPr>
              <w:t>Parathyroid Patient Registration and Status Change Form</w:t>
            </w:r>
          </w:p>
        </w:tc>
        <w:tc>
          <w:tcPr>
            <w:tcW w:w="1170" w:type="dxa"/>
            <w:tcBorders>
              <w:top w:val="single" w:sz="4" w:space="0" w:color="auto"/>
              <w:left w:val="nil"/>
              <w:bottom w:val="single" w:sz="4" w:space="0" w:color="auto"/>
              <w:right w:val="nil"/>
            </w:tcBorders>
            <w:shd w:val="clear" w:color="auto" w:fill="auto"/>
            <w:noWrap/>
            <w:hideMark/>
          </w:tcPr>
          <w:p w14:paraId="68E50228" w14:textId="77777777" w:rsidR="00382CC3" w:rsidRPr="007F2494" w:rsidRDefault="00F44504" w:rsidP="00382CC3">
            <w:pPr>
              <w:spacing w:after="0" w:line="240" w:lineRule="auto"/>
              <w:rPr>
                <w:rFonts w:ascii="Calibri" w:eastAsia="Times New Roman" w:hAnsi="Calibri" w:cs="Calibri"/>
                <w:color w:val="000000"/>
              </w:rPr>
            </w:pPr>
            <w:hyperlink r:id="rId55" w:history="1">
              <w:r w:rsidR="00130D80" w:rsidRPr="00130D80">
                <w:rPr>
                  <w:rStyle w:val="Hyperlink"/>
                  <w:rFonts w:ascii="Calibri" w:eastAsia="Times New Roman" w:hAnsi="Calibri" w:cs="Calibri"/>
                </w:rPr>
                <w:t>CSF-9-243</w:t>
              </w:r>
            </w:hyperlink>
          </w:p>
        </w:tc>
      </w:tr>
      <w:tr w:rsidR="00382CC3" w:rsidRPr="00AD1F3D" w14:paraId="64A4C5D5" w14:textId="77777777" w:rsidTr="00EA5905">
        <w:trPr>
          <w:trHeight w:val="350"/>
        </w:trPr>
        <w:tc>
          <w:tcPr>
            <w:tcW w:w="8550" w:type="dxa"/>
            <w:tcBorders>
              <w:top w:val="single" w:sz="4" w:space="0" w:color="auto"/>
              <w:left w:val="nil"/>
              <w:bottom w:val="single" w:sz="4" w:space="0" w:color="auto"/>
              <w:right w:val="nil"/>
            </w:tcBorders>
            <w:shd w:val="clear" w:color="auto" w:fill="auto"/>
            <w:noWrap/>
            <w:hideMark/>
          </w:tcPr>
          <w:p w14:paraId="2E14A118" w14:textId="77777777" w:rsidR="00382CC3" w:rsidRPr="00AD1F3D" w:rsidRDefault="00382CC3" w:rsidP="00382CC3">
            <w:pPr>
              <w:spacing w:after="0" w:line="240" w:lineRule="auto"/>
              <w:rPr>
                <w:rFonts w:ascii="Calibri" w:eastAsia="Times New Roman" w:hAnsi="Calibri" w:cs="Calibri"/>
                <w:color w:val="000000"/>
              </w:rPr>
            </w:pPr>
            <w:r>
              <w:rPr>
                <w:rFonts w:ascii="Calibri" w:eastAsia="Times New Roman" w:hAnsi="Calibri" w:cs="Calibri"/>
                <w:color w:val="000000"/>
              </w:rPr>
              <w:t>Parathyroid Wait List Registration</w:t>
            </w:r>
          </w:p>
        </w:tc>
        <w:tc>
          <w:tcPr>
            <w:tcW w:w="1170" w:type="dxa"/>
            <w:tcBorders>
              <w:top w:val="single" w:sz="4" w:space="0" w:color="auto"/>
              <w:left w:val="nil"/>
              <w:bottom w:val="single" w:sz="4" w:space="0" w:color="auto"/>
              <w:right w:val="nil"/>
            </w:tcBorders>
            <w:shd w:val="clear" w:color="auto" w:fill="auto"/>
            <w:noWrap/>
            <w:hideMark/>
          </w:tcPr>
          <w:p w14:paraId="6874D1E2" w14:textId="77777777" w:rsidR="00382CC3" w:rsidRPr="007F2494" w:rsidRDefault="00F44504" w:rsidP="00382CC3">
            <w:pPr>
              <w:spacing w:after="0" w:line="240" w:lineRule="auto"/>
              <w:rPr>
                <w:rFonts w:ascii="Calibri" w:eastAsia="Times New Roman" w:hAnsi="Calibri" w:cs="Calibri"/>
                <w:color w:val="000000"/>
              </w:rPr>
            </w:pPr>
            <w:hyperlink r:id="rId56" w:history="1">
              <w:r w:rsidR="00130D80" w:rsidRPr="00130D80">
                <w:rPr>
                  <w:rStyle w:val="Hyperlink"/>
                  <w:rFonts w:ascii="Calibri" w:eastAsia="Times New Roman" w:hAnsi="Calibri" w:cs="Calibri"/>
                </w:rPr>
                <w:t>CSF-9-244</w:t>
              </w:r>
            </w:hyperlink>
          </w:p>
        </w:tc>
      </w:tr>
      <w:tr w:rsidR="00EA63D7" w:rsidRPr="00AD1F3D" w14:paraId="54C14552" w14:textId="77777777" w:rsidTr="00EA5905">
        <w:trPr>
          <w:trHeight w:val="384"/>
        </w:trPr>
        <w:tc>
          <w:tcPr>
            <w:tcW w:w="8550" w:type="dxa"/>
            <w:tcBorders>
              <w:top w:val="single" w:sz="4" w:space="0" w:color="auto"/>
              <w:left w:val="nil"/>
              <w:bottom w:val="single" w:sz="4" w:space="0" w:color="auto"/>
              <w:right w:val="nil"/>
            </w:tcBorders>
            <w:shd w:val="clear" w:color="auto" w:fill="auto"/>
            <w:noWrap/>
          </w:tcPr>
          <w:p w14:paraId="20466A73" w14:textId="77777777" w:rsidR="00EA63D7" w:rsidRDefault="00EA63D7" w:rsidP="00EA63D7">
            <w:pPr>
              <w:spacing w:after="0" w:line="240" w:lineRule="auto"/>
              <w:rPr>
                <w:rFonts w:ascii="Calibri" w:eastAsia="Times New Roman" w:hAnsi="Calibri" w:cs="Calibri"/>
                <w:color w:val="000000"/>
              </w:rPr>
            </w:pPr>
            <w:r w:rsidRPr="00B71C03">
              <w:rPr>
                <w:rFonts w:ascii="Calibri" w:eastAsia="Times New Roman" w:hAnsi="Calibri" w:cs="Calibri"/>
                <w:color w:val="000000"/>
              </w:rPr>
              <w:t xml:space="preserve">OR Data </w:t>
            </w:r>
            <w:r>
              <w:rPr>
                <w:rFonts w:ascii="Calibri" w:eastAsia="Times New Roman" w:hAnsi="Calibri" w:cs="Calibri"/>
                <w:color w:val="000000"/>
              </w:rPr>
              <w:t>–</w:t>
            </w:r>
            <w:r w:rsidRPr="00B71C03">
              <w:rPr>
                <w:rFonts w:ascii="Calibri" w:eastAsia="Times New Roman" w:hAnsi="Calibri" w:cs="Calibri"/>
                <w:color w:val="000000"/>
              </w:rPr>
              <w:t xml:space="preserve"> Parathyroid</w:t>
            </w:r>
          </w:p>
        </w:tc>
        <w:tc>
          <w:tcPr>
            <w:tcW w:w="1170" w:type="dxa"/>
            <w:tcBorders>
              <w:top w:val="single" w:sz="4" w:space="0" w:color="auto"/>
              <w:left w:val="nil"/>
              <w:bottom w:val="single" w:sz="4" w:space="0" w:color="auto"/>
              <w:right w:val="nil"/>
            </w:tcBorders>
            <w:shd w:val="clear" w:color="auto" w:fill="auto"/>
            <w:noWrap/>
          </w:tcPr>
          <w:p w14:paraId="486E9119" w14:textId="77777777" w:rsidR="00EA63D7" w:rsidRDefault="00F44504" w:rsidP="00EA63D7">
            <w:pPr>
              <w:rPr>
                <w:rFonts w:ascii="Calibri" w:eastAsia="Times New Roman" w:hAnsi="Calibri" w:cs="Calibri"/>
                <w:color w:val="000000"/>
              </w:rPr>
            </w:pPr>
            <w:hyperlink r:id="rId57" w:history="1">
              <w:r w:rsidR="00EA63D7" w:rsidRPr="00130D80">
                <w:rPr>
                  <w:rStyle w:val="Hyperlink"/>
                  <w:rFonts w:ascii="Calibri" w:eastAsia="Times New Roman" w:hAnsi="Calibri" w:cs="Calibri"/>
                </w:rPr>
                <w:t>CSF-9-245</w:t>
              </w:r>
            </w:hyperlink>
          </w:p>
        </w:tc>
      </w:tr>
    </w:tbl>
    <w:p w14:paraId="158D4172" w14:textId="77777777" w:rsidR="00B71C03" w:rsidRPr="00B71C03" w:rsidRDefault="00B71C03" w:rsidP="00B71C03">
      <w:pPr>
        <w:spacing w:after="0" w:line="240" w:lineRule="auto"/>
        <w:ind w:left="90"/>
        <w:rPr>
          <w:rFonts w:ascii="Calibri" w:eastAsia="Times New Roman" w:hAnsi="Calibri" w:cs="Calibri"/>
          <w:color w:val="000000"/>
        </w:rPr>
      </w:pPr>
    </w:p>
    <w:sectPr w:rsidR="00B71C03" w:rsidRPr="00B71C03">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232C2" w14:textId="77777777" w:rsidR="00F44504" w:rsidRDefault="00F44504" w:rsidP="006224F6">
      <w:pPr>
        <w:spacing w:after="0" w:line="240" w:lineRule="auto"/>
      </w:pPr>
      <w:r>
        <w:separator/>
      </w:r>
    </w:p>
  </w:endnote>
  <w:endnote w:type="continuationSeparator" w:id="0">
    <w:p w14:paraId="4E80E49D" w14:textId="77777777" w:rsidR="00F44504" w:rsidRDefault="00F44504" w:rsidP="0062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589470"/>
      <w:docPartObj>
        <w:docPartGallery w:val="Page Numbers (Bottom of Page)"/>
        <w:docPartUnique/>
      </w:docPartObj>
    </w:sdtPr>
    <w:sdtEndPr>
      <w:rPr>
        <w:noProof/>
      </w:rPr>
    </w:sdtEndPr>
    <w:sdtContent>
      <w:p w14:paraId="44ED09E4" w14:textId="014351CF" w:rsidR="00F44504" w:rsidRDefault="00F44504">
        <w:pPr>
          <w:pStyle w:val="Footer"/>
        </w:pPr>
        <w:r w:rsidRPr="0045094D">
          <w:rPr>
            <w:noProof/>
          </w:rPr>
          <w:drawing>
            <wp:anchor distT="0" distB="0" distL="114300" distR="114300" simplePos="0" relativeHeight="251659264" behindDoc="1" locked="0" layoutInCell="1" allowOverlap="1" wp14:anchorId="1613A115" wp14:editId="18801542">
              <wp:simplePos x="0" y="0"/>
              <wp:positionH relativeFrom="column">
                <wp:posOffset>4331208</wp:posOffset>
              </wp:positionH>
              <wp:positionV relativeFrom="page">
                <wp:posOffset>9169400</wp:posOffset>
              </wp:positionV>
              <wp:extent cx="2180718" cy="647700"/>
              <wp:effectExtent l="0" t="0" r="0" b="0"/>
              <wp:wrapNone/>
              <wp:docPr id="26" name="Picture 26"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Health (Trillium Gift of Life Network) logo"/>
                      <pic:cNvPicPr/>
                    </pic:nvPicPr>
                    <pic:blipFill>
                      <a:blip r:embed="rId1"/>
                      <a:stretch>
                        <a:fillRect/>
                      </a:stretch>
                    </pic:blipFill>
                    <pic:spPr>
                      <a:xfrm>
                        <a:off x="0" y="0"/>
                        <a:ext cx="2182430" cy="648209"/>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sdtContent>
  </w:sdt>
  <w:p w14:paraId="54A15727" w14:textId="77777777" w:rsidR="00F44504" w:rsidRDefault="00F44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445064"/>
      <w:docPartObj>
        <w:docPartGallery w:val="Page Numbers (Bottom of Page)"/>
        <w:docPartUnique/>
      </w:docPartObj>
    </w:sdtPr>
    <w:sdtEndPr>
      <w:rPr>
        <w:noProof/>
      </w:rPr>
    </w:sdtEndPr>
    <w:sdtContent>
      <w:p w14:paraId="32F21775" w14:textId="7370DD27" w:rsidR="00F44504" w:rsidRDefault="00F44504">
        <w:pPr>
          <w:pStyle w:val="Footer"/>
        </w:pPr>
        <w:r w:rsidRPr="0045094D">
          <w:rPr>
            <w:noProof/>
          </w:rPr>
          <w:drawing>
            <wp:anchor distT="0" distB="0" distL="114300" distR="114300" simplePos="0" relativeHeight="251663360" behindDoc="1" locked="0" layoutInCell="1" allowOverlap="1" wp14:anchorId="365A6814" wp14:editId="4557A740">
              <wp:simplePos x="0" y="0"/>
              <wp:positionH relativeFrom="column">
                <wp:posOffset>4509477</wp:posOffset>
              </wp:positionH>
              <wp:positionV relativeFrom="page">
                <wp:posOffset>9243977</wp:posOffset>
              </wp:positionV>
              <wp:extent cx="2180718" cy="647700"/>
              <wp:effectExtent l="0" t="0" r="0" b="0"/>
              <wp:wrapNone/>
              <wp:docPr id="12" name="Picture 12"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Health (Trillium Gift of Life Network) logo"/>
                      <pic:cNvPicPr/>
                    </pic:nvPicPr>
                    <pic:blipFill>
                      <a:blip r:embed="rId1"/>
                      <a:stretch>
                        <a:fillRect/>
                      </a:stretch>
                    </pic:blipFill>
                    <pic:spPr>
                      <a:xfrm>
                        <a:off x="0" y="0"/>
                        <a:ext cx="2180718" cy="6477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29</w:t>
        </w:r>
        <w:r>
          <w:rPr>
            <w:noProof/>
          </w:rPr>
          <w:fldChar w:fldCharType="end"/>
        </w:r>
        <w:r>
          <w:rPr>
            <w:noProof/>
          </w:rPr>
          <w:t xml:space="preserve"> </w:t>
        </w:r>
      </w:p>
    </w:sdtContent>
  </w:sdt>
  <w:p w14:paraId="0C7AA871" w14:textId="77777777" w:rsidR="00F44504" w:rsidRDefault="00F44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A5FDF" w14:textId="77777777" w:rsidR="00F44504" w:rsidRDefault="00F44504" w:rsidP="006224F6">
      <w:pPr>
        <w:spacing w:after="0" w:line="240" w:lineRule="auto"/>
      </w:pPr>
      <w:r>
        <w:separator/>
      </w:r>
    </w:p>
  </w:footnote>
  <w:footnote w:type="continuationSeparator" w:id="0">
    <w:p w14:paraId="1B24BCAD" w14:textId="77777777" w:rsidR="00F44504" w:rsidRDefault="00F44504" w:rsidP="006224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31AD"/>
    <w:multiLevelType w:val="hybridMultilevel"/>
    <w:tmpl w:val="E956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D005A"/>
    <w:multiLevelType w:val="hybridMultilevel"/>
    <w:tmpl w:val="35D6A442"/>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A9E09A0"/>
    <w:multiLevelType w:val="hybridMultilevel"/>
    <w:tmpl w:val="67B04026"/>
    <w:lvl w:ilvl="0" w:tplc="DD9E91B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DC2328"/>
    <w:multiLevelType w:val="hybridMultilevel"/>
    <w:tmpl w:val="C734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E04D3"/>
    <w:multiLevelType w:val="hybridMultilevel"/>
    <w:tmpl w:val="617EA0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D3700D2"/>
    <w:multiLevelType w:val="hybridMultilevel"/>
    <w:tmpl w:val="4B404582"/>
    <w:lvl w:ilvl="0" w:tplc="56FECA4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45BB7"/>
    <w:multiLevelType w:val="hybridMultilevel"/>
    <w:tmpl w:val="69BCB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7A5015"/>
    <w:multiLevelType w:val="hybridMultilevel"/>
    <w:tmpl w:val="A59E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47FA7"/>
    <w:multiLevelType w:val="hybridMultilevel"/>
    <w:tmpl w:val="10387E3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5E09D6"/>
    <w:multiLevelType w:val="hybridMultilevel"/>
    <w:tmpl w:val="2310835E"/>
    <w:lvl w:ilvl="0" w:tplc="796A6A96">
      <w:start w:val="1"/>
      <w:numFmt w:val="bullet"/>
      <w:lvlText w:val="q"/>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B1456D"/>
    <w:multiLevelType w:val="hybridMultilevel"/>
    <w:tmpl w:val="52CA7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BA6DE3"/>
    <w:multiLevelType w:val="hybridMultilevel"/>
    <w:tmpl w:val="F8767832"/>
    <w:lvl w:ilvl="0" w:tplc="04090001">
      <w:start w:val="1"/>
      <w:numFmt w:val="bullet"/>
      <w:lvlText w:val=""/>
      <w:lvlJc w:val="left"/>
      <w:pPr>
        <w:ind w:left="720" w:hanging="360"/>
      </w:pPr>
      <w:rPr>
        <w:rFonts w:ascii="Symbol" w:hAnsi="Symbol" w:hint="default"/>
      </w:rPr>
    </w:lvl>
    <w:lvl w:ilvl="1" w:tplc="FF667692">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631B8"/>
    <w:multiLevelType w:val="multilevel"/>
    <w:tmpl w:val="65D0533E"/>
    <w:lvl w:ilvl="0">
      <w:start w:val="5"/>
      <w:numFmt w:val="lowerLetter"/>
      <w:lvlText w:val="%1"/>
      <w:lvlJc w:val="left"/>
      <w:pPr>
        <w:ind w:left="102" w:hanging="467"/>
      </w:pPr>
      <w:rPr>
        <w:rFonts w:hint="default"/>
      </w:rPr>
    </w:lvl>
    <w:lvl w:ilvl="1">
      <w:start w:val="7"/>
      <w:numFmt w:val="lowerLetter"/>
      <w:lvlText w:val="%1.%2."/>
      <w:lvlJc w:val="left"/>
      <w:pPr>
        <w:ind w:left="102" w:hanging="467"/>
      </w:pPr>
      <w:rPr>
        <w:rFonts w:ascii="Arial" w:eastAsia="Arial" w:hAnsi="Arial" w:cs="Arial" w:hint="default"/>
        <w:spacing w:val="-2"/>
        <w:w w:val="99"/>
        <w:sz w:val="24"/>
        <w:szCs w:val="24"/>
      </w:rPr>
    </w:lvl>
    <w:lvl w:ilvl="2">
      <w:numFmt w:val="bullet"/>
      <w:lvlText w:val=""/>
      <w:lvlJc w:val="left"/>
      <w:pPr>
        <w:ind w:left="820" w:hanging="360"/>
      </w:pPr>
      <w:rPr>
        <w:rFonts w:ascii="Symbol" w:eastAsia="Symbol" w:hAnsi="Symbol" w:cs="Symbol" w:hint="default"/>
        <w:w w:val="99"/>
        <w:sz w:val="24"/>
        <w:szCs w:val="24"/>
      </w:rPr>
    </w:lvl>
    <w:lvl w:ilvl="3">
      <w:numFmt w:val="bullet"/>
      <w:lvlText w:val="•"/>
      <w:lvlJc w:val="left"/>
      <w:pPr>
        <w:ind w:left="2748" w:hanging="360"/>
      </w:pPr>
      <w:rPr>
        <w:rFonts w:hint="default"/>
      </w:rPr>
    </w:lvl>
    <w:lvl w:ilvl="4">
      <w:numFmt w:val="bullet"/>
      <w:lvlText w:val="•"/>
      <w:lvlJc w:val="left"/>
      <w:pPr>
        <w:ind w:left="3713" w:hanging="360"/>
      </w:pPr>
      <w:rPr>
        <w:rFonts w:hint="default"/>
      </w:rPr>
    </w:lvl>
    <w:lvl w:ilvl="5">
      <w:numFmt w:val="bullet"/>
      <w:lvlText w:val="•"/>
      <w:lvlJc w:val="left"/>
      <w:pPr>
        <w:ind w:left="4677" w:hanging="360"/>
      </w:pPr>
      <w:rPr>
        <w:rFonts w:hint="default"/>
      </w:rPr>
    </w:lvl>
    <w:lvl w:ilvl="6">
      <w:numFmt w:val="bullet"/>
      <w:lvlText w:val="•"/>
      <w:lvlJc w:val="left"/>
      <w:pPr>
        <w:ind w:left="5642" w:hanging="360"/>
      </w:pPr>
      <w:rPr>
        <w:rFonts w:hint="default"/>
      </w:rPr>
    </w:lvl>
    <w:lvl w:ilvl="7">
      <w:numFmt w:val="bullet"/>
      <w:lvlText w:val="•"/>
      <w:lvlJc w:val="left"/>
      <w:pPr>
        <w:ind w:left="6606" w:hanging="360"/>
      </w:pPr>
      <w:rPr>
        <w:rFonts w:hint="default"/>
      </w:rPr>
    </w:lvl>
    <w:lvl w:ilvl="8">
      <w:numFmt w:val="bullet"/>
      <w:lvlText w:val="•"/>
      <w:lvlJc w:val="left"/>
      <w:pPr>
        <w:ind w:left="7571" w:hanging="360"/>
      </w:pPr>
      <w:rPr>
        <w:rFonts w:hint="default"/>
      </w:rPr>
    </w:lvl>
  </w:abstractNum>
  <w:abstractNum w:abstractNumId="13" w15:restartNumberingAfterBreak="0">
    <w:nsid w:val="2F1D2A19"/>
    <w:multiLevelType w:val="hybridMultilevel"/>
    <w:tmpl w:val="621E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37594"/>
    <w:multiLevelType w:val="hybridMultilevel"/>
    <w:tmpl w:val="E88CD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8B2A7C"/>
    <w:multiLevelType w:val="hybridMultilevel"/>
    <w:tmpl w:val="2AB2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94ED9"/>
    <w:multiLevelType w:val="hybridMultilevel"/>
    <w:tmpl w:val="542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9687E13"/>
    <w:multiLevelType w:val="hybridMultilevel"/>
    <w:tmpl w:val="C6A4F4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D536996"/>
    <w:multiLevelType w:val="hybridMultilevel"/>
    <w:tmpl w:val="F73E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E3444"/>
    <w:multiLevelType w:val="hybridMultilevel"/>
    <w:tmpl w:val="C99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04068"/>
    <w:multiLevelType w:val="hybridMultilevel"/>
    <w:tmpl w:val="388CCFA6"/>
    <w:lvl w:ilvl="0" w:tplc="A9107F6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19C0E71"/>
    <w:multiLevelType w:val="hybridMultilevel"/>
    <w:tmpl w:val="72BE4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30E5C"/>
    <w:multiLevelType w:val="hybridMultilevel"/>
    <w:tmpl w:val="C5F03D94"/>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C268CD"/>
    <w:multiLevelType w:val="hybridMultilevel"/>
    <w:tmpl w:val="A59CEAE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B209E1"/>
    <w:multiLevelType w:val="hybridMultilevel"/>
    <w:tmpl w:val="7BFA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C6D18FE"/>
    <w:multiLevelType w:val="hybridMultilevel"/>
    <w:tmpl w:val="020851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5FF50C8E"/>
    <w:multiLevelType w:val="hybridMultilevel"/>
    <w:tmpl w:val="B892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60703E"/>
    <w:multiLevelType w:val="hybridMultilevel"/>
    <w:tmpl w:val="928C9472"/>
    <w:lvl w:ilvl="0" w:tplc="DD9E91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1B93C05"/>
    <w:multiLevelType w:val="hybridMultilevel"/>
    <w:tmpl w:val="929E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FF3A0B"/>
    <w:multiLevelType w:val="hybridMultilevel"/>
    <w:tmpl w:val="D8FA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B860D1"/>
    <w:multiLevelType w:val="hybridMultilevel"/>
    <w:tmpl w:val="06D2F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34762C"/>
    <w:multiLevelType w:val="hybridMultilevel"/>
    <w:tmpl w:val="7BF86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87637D"/>
    <w:multiLevelType w:val="hybridMultilevel"/>
    <w:tmpl w:val="F8240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A30C17"/>
    <w:multiLevelType w:val="hybridMultilevel"/>
    <w:tmpl w:val="404E3FF2"/>
    <w:lvl w:ilvl="0" w:tplc="90FC9BA8">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2"/>
  </w:num>
  <w:num w:numId="2">
    <w:abstractNumId w:val="6"/>
  </w:num>
  <w:num w:numId="3">
    <w:abstractNumId w:val="10"/>
  </w:num>
  <w:num w:numId="4">
    <w:abstractNumId w:val="8"/>
  </w:num>
  <w:num w:numId="5">
    <w:abstractNumId w:val="24"/>
  </w:num>
  <w:num w:numId="6">
    <w:abstractNumId w:val="23"/>
  </w:num>
  <w:num w:numId="7">
    <w:abstractNumId w:val="14"/>
  </w:num>
  <w:num w:numId="8">
    <w:abstractNumId w:val="5"/>
  </w:num>
  <w:num w:numId="9">
    <w:abstractNumId w:val="17"/>
  </w:num>
  <w:num w:numId="10">
    <w:abstractNumId w:val="20"/>
  </w:num>
  <w:num w:numId="11">
    <w:abstractNumId w:val="33"/>
  </w:num>
  <w:num w:numId="12">
    <w:abstractNumId w:val="4"/>
  </w:num>
  <w:num w:numId="13">
    <w:abstractNumId w:val="31"/>
  </w:num>
  <w:num w:numId="14">
    <w:abstractNumId w:val="18"/>
  </w:num>
  <w:num w:numId="15">
    <w:abstractNumId w:val="26"/>
  </w:num>
  <w:num w:numId="16">
    <w:abstractNumId w:val="29"/>
  </w:num>
  <w:num w:numId="17">
    <w:abstractNumId w:val="0"/>
  </w:num>
  <w:num w:numId="18">
    <w:abstractNumId w:val="21"/>
  </w:num>
  <w:num w:numId="19">
    <w:abstractNumId w:val="28"/>
  </w:num>
  <w:num w:numId="20">
    <w:abstractNumId w:val="7"/>
  </w:num>
  <w:num w:numId="21">
    <w:abstractNumId w:val="32"/>
  </w:num>
  <w:num w:numId="22">
    <w:abstractNumId w:val="11"/>
  </w:num>
  <w:num w:numId="23">
    <w:abstractNumId w:val="15"/>
  </w:num>
  <w:num w:numId="24">
    <w:abstractNumId w:val="9"/>
  </w:num>
  <w:num w:numId="25">
    <w:abstractNumId w:val="12"/>
  </w:num>
  <w:num w:numId="26">
    <w:abstractNumId w:val="27"/>
  </w:num>
  <w:num w:numId="27">
    <w:abstractNumId w:val="2"/>
  </w:num>
  <w:num w:numId="28">
    <w:abstractNumId w:val="1"/>
  </w:num>
  <w:num w:numId="29">
    <w:abstractNumId w:val="13"/>
  </w:num>
  <w:num w:numId="30">
    <w:abstractNumId w:val="19"/>
  </w:num>
  <w:num w:numId="31">
    <w:abstractNumId w:val="3"/>
  </w:num>
  <w:num w:numId="32">
    <w:abstractNumId w:val="30"/>
  </w:num>
  <w:num w:numId="33">
    <w:abstractNumId w:val="16"/>
  </w:num>
  <w:num w:numId="34">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4F6"/>
    <w:rsid w:val="0000139A"/>
    <w:rsid w:val="000053FA"/>
    <w:rsid w:val="000219EE"/>
    <w:rsid w:val="0002318F"/>
    <w:rsid w:val="00035503"/>
    <w:rsid w:val="000425C4"/>
    <w:rsid w:val="00063560"/>
    <w:rsid w:val="000711B4"/>
    <w:rsid w:val="000776CA"/>
    <w:rsid w:val="000A251A"/>
    <w:rsid w:val="000B7980"/>
    <w:rsid w:val="000E674B"/>
    <w:rsid w:val="000F101D"/>
    <w:rsid w:val="00113A48"/>
    <w:rsid w:val="00130D80"/>
    <w:rsid w:val="001355D0"/>
    <w:rsid w:val="0014027C"/>
    <w:rsid w:val="0014109B"/>
    <w:rsid w:val="00144515"/>
    <w:rsid w:val="001454C7"/>
    <w:rsid w:val="001639B6"/>
    <w:rsid w:val="00185E29"/>
    <w:rsid w:val="001921AF"/>
    <w:rsid w:val="00192BB0"/>
    <w:rsid w:val="001964B4"/>
    <w:rsid w:val="001A1D58"/>
    <w:rsid w:val="001A7A8F"/>
    <w:rsid w:val="001D3D8F"/>
    <w:rsid w:val="001D5B1B"/>
    <w:rsid w:val="001E252C"/>
    <w:rsid w:val="001F3ECC"/>
    <w:rsid w:val="0021095E"/>
    <w:rsid w:val="00217638"/>
    <w:rsid w:val="002254AD"/>
    <w:rsid w:val="00225BD7"/>
    <w:rsid w:val="00231BC7"/>
    <w:rsid w:val="00237CF8"/>
    <w:rsid w:val="00255F07"/>
    <w:rsid w:val="00274BF1"/>
    <w:rsid w:val="0027648F"/>
    <w:rsid w:val="00280887"/>
    <w:rsid w:val="00290E50"/>
    <w:rsid w:val="0029734A"/>
    <w:rsid w:val="002A1754"/>
    <w:rsid w:val="002A6F4D"/>
    <w:rsid w:val="002B4614"/>
    <w:rsid w:val="002B700E"/>
    <w:rsid w:val="002C5BCB"/>
    <w:rsid w:val="002D27B6"/>
    <w:rsid w:val="002D4FB5"/>
    <w:rsid w:val="002D5666"/>
    <w:rsid w:val="002E7DE3"/>
    <w:rsid w:val="002F4F79"/>
    <w:rsid w:val="0031103C"/>
    <w:rsid w:val="003164DC"/>
    <w:rsid w:val="0032704F"/>
    <w:rsid w:val="00334F12"/>
    <w:rsid w:val="003367AB"/>
    <w:rsid w:val="003425BF"/>
    <w:rsid w:val="003428B0"/>
    <w:rsid w:val="003473FF"/>
    <w:rsid w:val="003748A5"/>
    <w:rsid w:val="00382CC3"/>
    <w:rsid w:val="00392469"/>
    <w:rsid w:val="00396B7A"/>
    <w:rsid w:val="003A2C89"/>
    <w:rsid w:val="003A344E"/>
    <w:rsid w:val="003B1E26"/>
    <w:rsid w:val="003B5D18"/>
    <w:rsid w:val="003D668B"/>
    <w:rsid w:val="003F2999"/>
    <w:rsid w:val="00420FA6"/>
    <w:rsid w:val="00421E7A"/>
    <w:rsid w:val="00426D57"/>
    <w:rsid w:val="00451342"/>
    <w:rsid w:val="004531BC"/>
    <w:rsid w:val="00456EA2"/>
    <w:rsid w:val="00457FE0"/>
    <w:rsid w:val="0046381A"/>
    <w:rsid w:val="00471423"/>
    <w:rsid w:val="00473CD8"/>
    <w:rsid w:val="00497BC3"/>
    <w:rsid w:val="004A003B"/>
    <w:rsid w:val="004B40F7"/>
    <w:rsid w:val="004B5AD5"/>
    <w:rsid w:val="004B6690"/>
    <w:rsid w:val="004E6ABD"/>
    <w:rsid w:val="0052434D"/>
    <w:rsid w:val="0056061B"/>
    <w:rsid w:val="005803FC"/>
    <w:rsid w:val="005912F7"/>
    <w:rsid w:val="00596776"/>
    <w:rsid w:val="005A1A8F"/>
    <w:rsid w:val="005A213B"/>
    <w:rsid w:val="005B137C"/>
    <w:rsid w:val="005D44BC"/>
    <w:rsid w:val="005D5084"/>
    <w:rsid w:val="005F1321"/>
    <w:rsid w:val="0060547C"/>
    <w:rsid w:val="006224F6"/>
    <w:rsid w:val="006348F1"/>
    <w:rsid w:val="00643FAE"/>
    <w:rsid w:val="006452E2"/>
    <w:rsid w:val="00645B3F"/>
    <w:rsid w:val="00654D01"/>
    <w:rsid w:val="00681296"/>
    <w:rsid w:val="00685746"/>
    <w:rsid w:val="006C7287"/>
    <w:rsid w:val="006D007E"/>
    <w:rsid w:val="006F2AB0"/>
    <w:rsid w:val="00701F06"/>
    <w:rsid w:val="00705B70"/>
    <w:rsid w:val="00722BCA"/>
    <w:rsid w:val="0072682E"/>
    <w:rsid w:val="00746A2A"/>
    <w:rsid w:val="00756CB1"/>
    <w:rsid w:val="0075722B"/>
    <w:rsid w:val="00782566"/>
    <w:rsid w:val="00786A88"/>
    <w:rsid w:val="00793871"/>
    <w:rsid w:val="00794626"/>
    <w:rsid w:val="00796578"/>
    <w:rsid w:val="007A4AF6"/>
    <w:rsid w:val="007C3D3F"/>
    <w:rsid w:val="007C4E2C"/>
    <w:rsid w:val="007E19B0"/>
    <w:rsid w:val="007F2494"/>
    <w:rsid w:val="00810B72"/>
    <w:rsid w:val="00814C3D"/>
    <w:rsid w:val="00816B0E"/>
    <w:rsid w:val="00836580"/>
    <w:rsid w:val="00843401"/>
    <w:rsid w:val="008541A3"/>
    <w:rsid w:val="00854569"/>
    <w:rsid w:val="00857BDE"/>
    <w:rsid w:val="00885898"/>
    <w:rsid w:val="008A2844"/>
    <w:rsid w:val="008B7C5F"/>
    <w:rsid w:val="008E1D86"/>
    <w:rsid w:val="008E3E2B"/>
    <w:rsid w:val="008F78EB"/>
    <w:rsid w:val="00932D10"/>
    <w:rsid w:val="009338D6"/>
    <w:rsid w:val="00951490"/>
    <w:rsid w:val="00957D51"/>
    <w:rsid w:val="009866E6"/>
    <w:rsid w:val="009950B5"/>
    <w:rsid w:val="009A0B95"/>
    <w:rsid w:val="009A1DAD"/>
    <w:rsid w:val="009A3FAC"/>
    <w:rsid w:val="009B2EA6"/>
    <w:rsid w:val="009E1BF0"/>
    <w:rsid w:val="00A05A58"/>
    <w:rsid w:val="00A06AB3"/>
    <w:rsid w:val="00A12870"/>
    <w:rsid w:val="00A16238"/>
    <w:rsid w:val="00A22F1B"/>
    <w:rsid w:val="00A308FC"/>
    <w:rsid w:val="00A30D09"/>
    <w:rsid w:val="00A3757B"/>
    <w:rsid w:val="00A530CE"/>
    <w:rsid w:val="00A614F1"/>
    <w:rsid w:val="00A64582"/>
    <w:rsid w:val="00A6604D"/>
    <w:rsid w:val="00A71BA5"/>
    <w:rsid w:val="00A850C4"/>
    <w:rsid w:val="00A85F10"/>
    <w:rsid w:val="00A95C4C"/>
    <w:rsid w:val="00AA338C"/>
    <w:rsid w:val="00AA7876"/>
    <w:rsid w:val="00AB523C"/>
    <w:rsid w:val="00AB526C"/>
    <w:rsid w:val="00AB7D71"/>
    <w:rsid w:val="00AD4F79"/>
    <w:rsid w:val="00AE0617"/>
    <w:rsid w:val="00AE7A20"/>
    <w:rsid w:val="00AF4592"/>
    <w:rsid w:val="00B0275B"/>
    <w:rsid w:val="00B15A1E"/>
    <w:rsid w:val="00B27092"/>
    <w:rsid w:val="00B5017B"/>
    <w:rsid w:val="00B52D3F"/>
    <w:rsid w:val="00B53DDC"/>
    <w:rsid w:val="00B548DE"/>
    <w:rsid w:val="00B64F8B"/>
    <w:rsid w:val="00B71C03"/>
    <w:rsid w:val="00B83B35"/>
    <w:rsid w:val="00BA0317"/>
    <w:rsid w:val="00BA098D"/>
    <w:rsid w:val="00BA2DF9"/>
    <w:rsid w:val="00BA63AD"/>
    <w:rsid w:val="00BB7EA3"/>
    <w:rsid w:val="00BE73FA"/>
    <w:rsid w:val="00BE747E"/>
    <w:rsid w:val="00BF6736"/>
    <w:rsid w:val="00C02B4D"/>
    <w:rsid w:val="00C049FA"/>
    <w:rsid w:val="00C43167"/>
    <w:rsid w:val="00C45CBB"/>
    <w:rsid w:val="00C62E79"/>
    <w:rsid w:val="00C66A1C"/>
    <w:rsid w:val="00C80394"/>
    <w:rsid w:val="00C80AEE"/>
    <w:rsid w:val="00C90F36"/>
    <w:rsid w:val="00C931FF"/>
    <w:rsid w:val="00C97B7F"/>
    <w:rsid w:val="00CB253B"/>
    <w:rsid w:val="00CC1AA1"/>
    <w:rsid w:val="00CC6FA6"/>
    <w:rsid w:val="00CD307B"/>
    <w:rsid w:val="00CD481B"/>
    <w:rsid w:val="00D073DD"/>
    <w:rsid w:val="00D1733E"/>
    <w:rsid w:val="00D5143A"/>
    <w:rsid w:val="00D57B0A"/>
    <w:rsid w:val="00D7749D"/>
    <w:rsid w:val="00D83507"/>
    <w:rsid w:val="00DA53F2"/>
    <w:rsid w:val="00DA71FA"/>
    <w:rsid w:val="00DB6AE7"/>
    <w:rsid w:val="00DB7207"/>
    <w:rsid w:val="00DC4EC8"/>
    <w:rsid w:val="00DE22FB"/>
    <w:rsid w:val="00DE2A12"/>
    <w:rsid w:val="00DE4800"/>
    <w:rsid w:val="00DF1876"/>
    <w:rsid w:val="00E023C1"/>
    <w:rsid w:val="00E0467A"/>
    <w:rsid w:val="00E16396"/>
    <w:rsid w:val="00E22E0B"/>
    <w:rsid w:val="00E3565E"/>
    <w:rsid w:val="00E50B4C"/>
    <w:rsid w:val="00E52148"/>
    <w:rsid w:val="00E82F22"/>
    <w:rsid w:val="00EA05B2"/>
    <w:rsid w:val="00EA5905"/>
    <w:rsid w:val="00EA63D7"/>
    <w:rsid w:val="00EB7066"/>
    <w:rsid w:val="00ED0D11"/>
    <w:rsid w:val="00ED1038"/>
    <w:rsid w:val="00F11F08"/>
    <w:rsid w:val="00F12739"/>
    <w:rsid w:val="00F16B19"/>
    <w:rsid w:val="00F44504"/>
    <w:rsid w:val="00F46206"/>
    <w:rsid w:val="00F4731E"/>
    <w:rsid w:val="00F54516"/>
    <w:rsid w:val="00F639BD"/>
    <w:rsid w:val="00F653AD"/>
    <w:rsid w:val="00FA4A9C"/>
    <w:rsid w:val="00FA4DAB"/>
    <w:rsid w:val="00FA591B"/>
    <w:rsid w:val="00FC264F"/>
    <w:rsid w:val="00FD34D7"/>
    <w:rsid w:val="00FD7199"/>
    <w:rsid w:val="00FD71FD"/>
    <w:rsid w:val="00FE5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F2104"/>
  <w15:chartTrackingRefBased/>
  <w15:docId w15:val="{A227E19B-7207-4C8D-BC12-6401E9D25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84B"/>
  </w:style>
  <w:style w:type="paragraph" w:styleId="Heading1">
    <w:name w:val="heading 1"/>
    <w:basedOn w:val="Normal"/>
    <w:next w:val="Normal"/>
    <w:link w:val="Heading1Char"/>
    <w:uiPriority w:val="9"/>
    <w:qFormat/>
    <w:rsid w:val="00786A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67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4AF6"/>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A4AF6"/>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7A4AF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7A4AF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A4A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7A4A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7A4AF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24F6"/>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224F6"/>
    <w:rPr>
      <w:rFonts w:ascii="Times New Roman" w:eastAsia="Times New Roman" w:hAnsi="Times New Roman" w:cs="Times New Roman"/>
      <w:sz w:val="24"/>
      <w:szCs w:val="24"/>
      <w:lang w:val="en-CA" w:eastAsia="en-CA"/>
    </w:rPr>
  </w:style>
  <w:style w:type="paragraph" w:styleId="ListParagraph">
    <w:name w:val="List Paragraph"/>
    <w:basedOn w:val="Normal"/>
    <w:uiPriority w:val="34"/>
    <w:qFormat/>
    <w:rsid w:val="006224F6"/>
    <w:pPr>
      <w:spacing w:after="200" w:line="276" w:lineRule="auto"/>
      <w:ind w:left="720"/>
      <w:contextualSpacing/>
    </w:pPr>
    <w:rPr>
      <w:lang w:val="en-CA"/>
    </w:rPr>
  </w:style>
  <w:style w:type="paragraph" w:styleId="Footer">
    <w:name w:val="footer"/>
    <w:basedOn w:val="Normal"/>
    <w:link w:val="FooterChar"/>
    <w:uiPriority w:val="99"/>
    <w:unhideWhenUsed/>
    <w:rsid w:val="0062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4F6"/>
  </w:style>
  <w:style w:type="character" w:customStyle="1" w:styleId="Heading1Char">
    <w:name w:val="Heading 1 Char"/>
    <w:basedOn w:val="DefaultParagraphFont"/>
    <w:link w:val="Heading1"/>
    <w:uiPriority w:val="9"/>
    <w:rsid w:val="00786A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86A88"/>
    <w:pPr>
      <w:outlineLvl w:val="9"/>
    </w:pPr>
  </w:style>
  <w:style w:type="paragraph" w:styleId="TOC1">
    <w:name w:val="toc 1"/>
    <w:basedOn w:val="Normal"/>
    <w:next w:val="Normal"/>
    <w:autoRedefine/>
    <w:uiPriority w:val="39"/>
    <w:unhideWhenUsed/>
    <w:rsid w:val="00786A88"/>
    <w:pPr>
      <w:spacing w:after="100"/>
    </w:pPr>
  </w:style>
  <w:style w:type="character" w:styleId="Hyperlink">
    <w:name w:val="Hyperlink"/>
    <w:basedOn w:val="DefaultParagraphFont"/>
    <w:uiPriority w:val="99"/>
    <w:unhideWhenUsed/>
    <w:rsid w:val="00786A88"/>
    <w:rPr>
      <w:color w:val="0563C1" w:themeColor="hyperlink"/>
      <w:u w:val="single"/>
    </w:rPr>
  </w:style>
  <w:style w:type="table" w:styleId="TableGrid">
    <w:name w:val="Table Grid"/>
    <w:basedOn w:val="TableNormal"/>
    <w:uiPriority w:val="39"/>
    <w:rsid w:val="008E1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08FC"/>
    <w:pPr>
      <w:spacing w:before="100" w:beforeAutospacing="1" w:after="100" w:afterAutospacing="1" w:line="240" w:lineRule="auto"/>
    </w:pPr>
    <w:rPr>
      <w:rFonts w:ascii="Calibri" w:hAnsi="Calibri" w:cs="Calibri"/>
    </w:rPr>
  </w:style>
  <w:style w:type="paragraph" w:customStyle="1" w:styleId="xmsolistparagraph">
    <w:name w:val="x_msolistparagraph"/>
    <w:basedOn w:val="Normal"/>
    <w:rsid w:val="008541A3"/>
    <w:pPr>
      <w:spacing w:before="100" w:beforeAutospacing="1" w:after="100" w:afterAutospacing="1" w:line="240" w:lineRule="auto"/>
    </w:pPr>
    <w:rPr>
      <w:rFonts w:ascii="Calibri" w:hAnsi="Calibri" w:cs="Calibri"/>
    </w:rPr>
  </w:style>
  <w:style w:type="character" w:customStyle="1" w:styleId="Heading2Char">
    <w:name w:val="Heading 2 Char"/>
    <w:basedOn w:val="DefaultParagraphFont"/>
    <w:link w:val="Heading2"/>
    <w:uiPriority w:val="9"/>
    <w:rsid w:val="00596776"/>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596776"/>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96776"/>
    <w:rPr>
      <w:rFonts w:ascii="Arial" w:eastAsia="Arial" w:hAnsi="Arial" w:cs="Arial"/>
      <w:sz w:val="24"/>
      <w:szCs w:val="24"/>
    </w:rPr>
  </w:style>
  <w:style w:type="character" w:customStyle="1" w:styleId="Heading3Char">
    <w:name w:val="Heading 3 Char"/>
    <w:basedOn w:val="DefaultParagraphFont"/>
    <w:link w:val="Heading3"/>
    <w:uiPriority w:val="9"/>
    <w:semiHidden/>
    <w:rsid w:val="007A4AF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A4AF6"/>
    <w:rPr>
      <w:rFonts w:eastAsiaTheme="minorEastAsia"/>
      <w:b/>
      <w:bCs/>
      <w:sz w:val="28"/>
      <w:szCs w:val="28"/>
    </w:rPr>
  </w:style>
  <w:style w:type="character" w:customStyle="1" w:styleId="Heading5Char">
    <w:name w:val="Heading 5 Char"/>
    <w:basedOn w:val="DefaultParagraphFont"/>
    <w:link w:val="Heading5"/>
    <w:uiPriority w:val="9"/>
    <w:semiHidden/>
    <w:rsid w:val="007A4AF6"/>
    <w:rPr>
      <w:rFonts w:eastAsiaTheme="minorEastAsia"/>
      <w:b/>
      <w:bCs/>
      <w:i/>
      <w:iCs/>
      <w:sz w:val="26"/>
      <w:szCs w:val="26"/>
    </w:rPr>
  </w:style>
  <w:style w:type="character" w:customStyle="1" w:styleId="Heading6Char">
    <w:name w:val="Heading 6 Char"/>
    <w:basedOn w:val="DefaultParagraphFont"/>
    <w:link w:val="Heading6"/>
    <w:rsid w:val="007A4AF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A4AF6"/>
    <w:rPr>
      <w:rFonts w:eastAsiaTheme="minorEastAsia"/>
      <w:sz w:val="24"/>
      <w:szCs w:val="24"/>
    </w:rPr>
  </w:style>
  <w:style w:type="character" w:customStyle="1" w:styleId="Heading8Char">
    <w:name w:val="Heading 8 Char"/>
    <w:basedOn w:val="DefaultParagraphFont"/>
    <w:link w:val="Heading8"/>
    <w:uiPriority w:val="9"/>
    <w:semiHidden/>
    <w:rsid w:val="007A4AF6"/>
    <w:rPr>
      <w:rFonts w:eastAsiaTheme="minorEastAsia"/>
      <w:i/>
      <w:iCs/>
      <w:sz w:val="24"/>
      <w:szCs w:val="24"/>
    </w:rPr>
  </w:style>
  <w:style w:type="character" w:customStyle="1" w:styleId="Heading9Char">
    <w:name w:val="Heading 9 Char"/>
    <w:basedOn w:val="DefaultParagraphFont"/>
    <w:link w:val="Heading9"/>
    <w:uiPriority w:val="9"/>
    <w:semiHidden/>
    <w:rsid w:val="007A4AF6"/>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7A4AF6"/>
    <w:pPr>
      <w:spacing w:after="0" w:line="240" w:lineRule="auto"/>
    </w:pPr>
    <w:rPr>
      <w:rFonts w:ascii="Tahoma" w:hAnsi="Tahoma" w:cs="Tahoma"/>
      <w:sz w:val="16"/>
      <w:szCs w:val="16"/>
      <w:lang w:val="en-CA"/>
    </w:rPr>
  </w:style>
  <w:style w:type="character" w:customStyle="1" w:styleId="BalloonTextChar">
    <w:name w:val="Balloon Text Char"/>
    <w:basedOn w:val="DefaultParagraphFont"/>
    <w:link w:val="BalloonText"/>
    <w:uiPriority w:val="99"/>
    <w:semiHidden/>
    <w:rsid w:val="007A4AF6"/>
    <w:rPr>
      <w:rFonts w:ascii="Tahoma" w:hAnsi="Tahoma" w:cs="Tahoma"/>
      <w:sz w:val="16"/>
      <w:szCs w:val="16"/>
      <w:lang w:val="en-CA"/>
    </w:rPr>
  </w:style>
  <w:style w:type="paragraph" w:styleId="TOC2">
    <w:name w:val="toc 2"/>
    <w:basedOn w:val="Normal"/>
    <w:next w:val="Normal"/>
    <w:autoRedefine/>
    <w:uiPriority w:val="39"/>
    <w:unhideWhenUsed/>
    <w:rsid w:val="00810B72"/>
    <w:pPr>
      <w:spacing w:after="100"/>
      <w:ind w:left="220"/>
    </w:pPr>
  </w:style>
  <w:style w:type="paragraph" w:styleId="NoSpacing">
    <w:name w:val="No Spacing"/>
    <w:uiPriority w:val="1"/>
    <w:qFormat/>
    <w:rsid w:val="003A2C89"/>
    <w:pPr>
      <w:spacing w:after="0" w:line="240" w:lineRule="auto"/>
    </w:pPr>
    <w:rPr>
      <w:rFonts w:ascii="Calibri" w:eastAsia="Calibri" w:hAnsi="Calibri" w:cs="Times New Roman"/>
      <w:lang w:val="en-CA"/>
    </w:rPr>
  </w:style>
  <w:style w:type="paragraph" w:styleId="BodyTextIndent2">
    <w:name w:val="Body Text Indent 2"/>
    <w:basedOn w:val="Normal"/>
    <w:link w:val="BodyTextIndent2Char"/>
    <w:uiPriority w:val="99"/>
    <w:semiHidden/>
    <w:unhideWhenUsed/>
    <w:rsid w:val="009A0B95"/>
    <w:pPr>
      <w:spacing w:after="120" w:line="480" w:lineRule="auto"/>
      <w:ind w:left="360"/>
    </w:pPr>
  </w:style>
  <w:style w:type="character" w:customStyle="1" w:styleId="BodyTextIndent2Char">
    <w:name w:val="Body Text Indent 2 Char"/>
    <w:basedOn w:val="DefaultParagraphFont"/>
    <w:link w:val="BodyTextIndent2"/>
    <w:uiPriority w:val="99"/>
    <w:semiHidden/>
    <w:rsid w:val="009A0B95"/>
  </w:style>
  <w:style w:type="paragraph" w:styleId="Title">
    <w:name w:val="Title"/>
    <w:basedOn w:val="Normal"/>
    <w:link w:val="TitleChar"/>
    <w:qFormat/>
    <w:rsid w:val="00CC1AA1"/>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CC1AA1"/>
    <w:rPr>
      <w:rFonts w:ascii="Times New Roman" w:eastAsia="Times New Roman" w:hAnsi="Times New Roman" w:cs="Times New Roman"/>
      <w:b/>
      <w:bCs/>
      <w:sz w:val="24"/>
      <w:szCs w:val="24"/>
      <w:u w:val="single"/>
    </w:rPr>
  </w:style>
  <w:style w:type="paragraph" w:customStyle="1" w:styleId="Default">
    <w:name w:val="Default"/>
    <w:rsid w:val="000A251A"/>
    <w:pPr>
      <w:autoSpaceDE w:val="0"/>
      <w:autoSpaceDN w:val="0"/>
      <w:adjustRightInd w:val="0"/>
      <w:spacing w:after="0" w:line="240" w:lineRule="auto"/>
    </w:pPr>
    <w:rPr>
      <w:rFonts w:ascii="Symbol" w:eastAsia="Calibri" w:hAnsi="Symbol" w:cs="Symbol"/>
      <w:color w:val="000000"/>
      <w:sz w:val="24"/>
      <w:szCs w:val="24"/>
    </w:rPr>
  </w:style>
  <w:style w:type="character" w:styleId="FollowedHyperlink">
    <w:name w:val="FollowedHyperlink"/>
    <w:basedOn w:val="DefaultParagraphFont"/>
    <w:uiPriority w:val="99"/>
    <w:semiHidden/>
    <w:unhideWhenUsed/>
    <w:rsid w:val="00130D80"/>
    <w:rPr>
      <w:color w:val="954F72" w:themeColor="followedHyperlink"/>
      <w:u w:val="single"/>
    </w:rPr>
  </w:style>
  <w:style w:type="character" w:styleId="CommentReference">
    <w:name w:val="annotation reference"/>
    <w:basedOn w:val="DefaultParagraphFont"/>
    <w:uiPriority w:val="99"/>
    <w:semiHidden/>
    <w:unhideWhenUsed/>
    <w:rsid w:val="00AA338C"/>
    <w:rPr>
      <w:sz w:val="16"/>
      <w:szCs w:val="16"/>
    </w:rPr>
  </w:style>
  <w:style w:type="paragraph" w:styleId="CommentText">
    <w:name w:val="annotation text"/>
    <w:basedOn w:val="Normal"/>
    <w:link w:val="CommentTextChar"/>
    <w:uiPriority w:val="99"/>
    <w:semiHidden/>
    <w:unhideWhenUsed/>
    <w:rsid w:val="00AA338C"/>
    <w:pPr>
      <w:spacing w:line="240" w:lineRule="auto"/>
    </w:pPr>
    <w:rPr>
      <w:sz w:val="20"/>
      <w:szCs w:val="20"/>
    </w:rPr>
  </w:style>
  <w:style w:type="character" w:customStyle="1" w:styleId="CommentTextChar">
    <w:name w:val="Comment Text Char"/>
    <w:basedOn w:val="DefaultParagraphFont"/>
    <w:link w:val="CommentText"/>
    <w:uiPriority w:val="99"/>
    <w:semiHidden/>
    <w:rsid w:val="00AA338C"/>
    <w:rPr>
      <w:sz w:val="20"/>
      <w:szCs w:val="20"/>
    </w:rPr>
  </w:style>
  <w:style w:type="paragraph" w:styleId="CommentSubject">
    <w:name w:val="annotation subject"/>
    <w:basedOn w:val="CommentText"/>
    <w:next w:val="CommentText"/>
    <w:link w:val="CommentSubjectChar"/>
    <w:uiPriority w:val="99"/>
    <w:semiHidden/>
    <w:unhideWhenUsed/>
    <w:rsid w:val="00AA338C"/>
    <w:rPr>
      <w:b/>
      <w:bCs/>
    </w:rPr>
  </w:style>
  <w:style w:type="character" w:customStyle="1" w:styleId="CommentSubjectChar">
    <w:name w:val="Comment Subject Char"/>
    <w:basedOn w:val="CommentTextChar"/>
    <w:link w:val="CommentSubject"/>
    <w:uiPriority w:val="99"/>
    <w:semiHidden/>
    <w:rsid w:val="00AA33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39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tgln-fs\common\Hospital%20&amp;%20Professional%20Services\Hospital%20Development\VCA\VCA%20Parathyroid%202021" TargetMode="External"/><Relationship Id="rId18" Type="http://schemas.openxmlformats.org/officeDocument/2006/relationships/hyperlink" Target="https://orc.giftoflife.on.ca/FORMS/Donor%20Assessment,%20Screening,%20Suitability%20and%20Testing/CSF-9-20.pdf" TargetMode="External"/><Relationship Id="rId26" Type="http://schemas.openxmlformats.org/officeDocument/2006/relationships/footer" Target="footer1.xml"/><Relationship Id="rId39" Type="http://schemas.openxmlformats.org/officeDocument/2006/relationships/hyperlink" Target="https://orc.giftoflife.on.ca/SOP/PDF_CPI/CPI-9-204.pdf" TargetMode="External"/><Relationship Id="rId21" Type="http://schemas.openxmlformats.org/officeDocument/2006/relationships/hyperlink" Target="file:///\\tgln-fs\common\Hospital%20&amp;%20Professional%20Services\Hospital%20Development\VCA\VCA%20Parathyroid%202021" TargetMode="External"/><Relationship Id="rId34" Type="http://schemas.openxmlformats.org/officeDocument/2006/relationships/image" Target="media/image12.png"/><Relationship Id="rId42" Type="http://schemas.openxmlformats.org/officeDocument/2006/relationships/hyperlink" Target="https://orc.giftoflife.on.ca/SOP/PDF_CPI/CPI-9-215.pdf" TargetMode="External"/><Relationship Id="rId47" Type="http://schemas.openxmlformats.org/officeDocument/2006/relationships/hyperlink" Target="https://orc.giftoflife.on.ca/FORMS/Donor%20Assessment,%20Screening,%20Suitability%20and%20Testing/CSF-9-7.pdf" TargetMode="External"/><Relationship Id="rId50" Type="http://schemas.openxmlformats.org/officeDocument/2006/relationships/hyperlink" Target="https://orc.giftoflife.on.ca/FORMS/Donor%20Assessment,%20Screening,%20Suitability%20and%20Testing/CSF-9-15.pdf" TargetMode="External"/><Relationship Id="rId55" Type="http://schemas.openxmlformats.org/officeDocument/2006/relationships/hyperlink" Target="https://orc.giftoflife.on.ca/FORMS/Donor%20Organ%20and%20Tissue%20Allocation%20and%20Waitlist%20Management/CSF-9-243.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giftoflife.on.ca/SOP/PDF_CPI/CPI-9-208.pdf" TargetMode="External"/><Relationship Id="rId29" Type="http://schemas.openxmlformats.org/officeDocument/2006/relationships/image" Target="media/image9.png"/><Relationship Id="rId11" Type="http://schemas.openxmlformats.org/officeDocument/2006/relationships/hyperlink" Target="file:///\\tgln-fs\common\Hospital%20&amp;%20Professional%20Services\Hospital%20Development\VCA\VCA%20Parathyroid%202021"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hyperlink" Target="https://orc.giftoflife.on.ca/SOP/PDF_CPI/CPI-9-208.pdf" TargetMode="External"/><Relationship Id="rId45" Type="http://schemas.openxmlformats.org/officeDocument/2006/relationships/hyperlink" Target="https://orc.giftoflife.on.ca/SOP/PDF_CPI/CPI-9-417.pdf" TargetMode="External"/><Relationship Id="rId53" Type="http://schemas.openxmlformats.org/officeDocument/2006/relationships/hyperlink" Target="https://orc.giftoflife.on.ca/FORMS/Donor%20OR%20Planning,%20Perfusion,%20Packing%20&amp;%20Labelling/CSF-9-241.pdf"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orc.giftoflife.on.ca/FORMS/Donor%20OR%20Planning,%20Perfusion,%20Packing%20&amp;%20Labelling/CSF-9-240.pdf" TargetMode="External"/><Relationship Id="rId4" Type="http://schemas.openxmlformats.org/officeDocument/2006/relationships/settings" Target="settings.xml"/><Relationship Id="rId9" Type="http://schemas.openxmlformats.org/officeDocument/2006/relationships/hyperlink" Target="https://orc.giftoflife.on.ca/FORMS/Donor%20Exclusion%20Criteria/Deceased%20Parathyroid%20Donor%20Exclusion%20Criteria.pdf" TargetMode="External"/><Relationship Id="rId14" Type="http://schemas.openxmlformats.org/officeDocument/2006/relationships/hyperlink" Target="https://orc.giftoflife.on.ca/FORMS/Donor%20Assessment,%20Screening,%20Suitability%20and%20Testing/CSF-9-15.pdf"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file:///\\tgln-fs\common\Hospital%20&amp;%20Professional%20Services\Hospital%20Development\VCA\VCA%20Parathyroid%202021" TargetMode="External"/><Relationship Id="rId43" Type="http://schemas.openxmlformats.org/officeDocument/2006/relationships/hyperlink" Target="https://orc.giftoflife.on.ca/SOP/PDF_CPI/CPI-9-314.pdf" TargetMode="External"/><Relationship Id="rId48" Type="http://schemas.openxmlformats.org/officeDocument/2006/relationships/hyperlink" Target="https://orc.giftoflife.on.ca/FORMS/Donor%20Assessment,%20Screening,%20Suitability%20and%20Testing/CSF-9-11.pdf" TargetMode="External"/><Relationship Id="rId56" Type="http://schemas.openxmlformats.org/officeDocument/2006/relationships/hyperlink" Target="https://orc.giftoflife.on.ca/FORMS/Donor%20Organ%20and%20Tissue%20Allocation%20and%20Waitlist%20Management/CSF-9-244.pdf" TargetMode="External"/><Relationship Id="rId8" Type="http://schemas.openxmlformats.org/officeDocument/2006/relationships/image" Target="media/image1.png"/><Relationship Id="rId51" Type="http://schemas.openxmlformats.org/officeDocument/2006/relationships/hyperlink" Target="https://orc.giftoflife.on.ca/FORMS/Donor%20Case%20Follow-up/CSF-9-87.pdf" TargetMode="External"/><Relationship Id="rId3" Type="http://schemas.openxmlformats.org/officeDocument/2006/relationships/styles" Target="styles.xml"/><Relationship Id="rId12" Type="http://schemas.openxmlformats.org/officeDocument/2006/relationships/hyperlink" Target="https://orc.giftoflife.on.ca/FORMS/Donor%20Exclusion%20Criteria/Deceased%20Parathyroid%20Donor%20Exclusion%20Criteria.pdf" TargetMode="External"/><Relationship Id="rId17" Type="http://schemas.openxmlformats.org/officeDocument/2006/relationships/hyperlink" Target="https://orc.giftoflife.on.ca/SOP/PDF_CPI/CPI-9-315.pdf" TargetMode="External"/><Relationship Id="rId25" Type="http://schemas.openxmlformats.org/officeDocument/2006/relationships/image" Target="media/image5.png"/><Relationship Id="rId33" Type="http://schemas.openxmlformats.org/officeDocument/2006/relationships/hyperlink" Target="https://orc.giftoflife.on.ca/FORMS/Donor%20OR%20Planning,%20Perfusion,%20Packing%20&amp;%20Labelling/CSF-9-240.pdf" TargetMode="External"/><Relationship Id="rId38" Type="http://schemas.openxmlformats.org/officeDocument/2006/relationships/hyperlink" Target="file:///\\tgln-fs\common\Hospital%20&amp;%20Professional%20Services\Hospital%20Development\VCA\VCA%20Parathyroid%202021" TargetMode="External"/><Relationship Id="rId46" Type="http://schemas.openxmlformats.org/officeDocument/2006/relationships/hyperlink" Target="https://orc.giftoflife.on.ca/SOP/PDF_CPI/CPI-9-436.pdf" TargetMode="External"/><Relationship Id="rId59" Type="http://schemas.openxmlformats.org/officeDocument/2006/relationships/fontTable" Target="fontTable.xml"/><Relationship Id="rId20" Type="http://schemas.openxmlformats.org/officeDocument/2006/relationships/hyperlink" Target="https://orc.giftoflife.on.ca/FORMS/Donor%20Assessment,%20Screening,%20Suitability%20and%20Testing/CSF-9-242.pdf" TargetMode="External"/><Relationship Id="rId41" Type="http://schemas.openxmlformats.org/officeDocument/2006/relationships/hyperlink" Target="https://orc.giftoflife.on.ca/SOP/PDF_CPI/CPI-9-209.pdf" TargetMode="External"/><Relationship Id="rId54" Type="http://schemas.openxmlformats.org/officeDocument/2006/relationships/hyperlink" Target="https://orc.giftoflife.on.ca/FORMS/Donor%20Assessment,%20Screening,%20Suitability%20and%20Testing/CSF-9-24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tgln-fs\common\Hospital%20&amp;%20Professional%20Services\Hospital%20Development\VCA\VCA%20Parathyroid%202021" TargetMode="External"/><Relationship Id="rId23" Type="http://schemas.openxmlformats.org/officeDocument/2006/relationships/hyperlink" Target="file:///\\tgln-fs\common\Hospital%20&amp;%20Professional%20Services\Hospital%20Development\VCA\VCA%20Parathyroid%202021" TargetMode="External"/><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hyperlink" Target="https://orc.giftoflife.on.ca/FORMS/Donor%20Assessment,%20Screening,%20Suitability%20and%20Testing/CSF-9-12.pdf" TargetMode="External"/><Relationship Id="rId57" Type="http://schemas.openxmlformats.org/officeDocument/2006/relationships/hyperlink" Target="https://orc.giftoflife.on.ca/FORMS/Donor%20OR%20Planning,%20Perfusion,%20Packing%20&amp;%20Labelling/CSF-9-245.pdf" TargetMode="External"/><Relationship Id="rId10" Type="http://schemas.openxmlformats.org/officeDocument/2006/relationships/image" Target="media/image2.png"/><Relationship Id="rId31" Type="http://schemas.openxmlformats.org/officeDocument/2006/relationships/hyperlink" Target="file:///\\tgln-fs\common\Hospital%20&amp;%20Professional%20Services\Hospital%20Development\VCA\VCA%20Parathyroid%202021" TargetMode="External"/><Relationship Id="rId44" Type="http://schemas.openxmlformats.org/officeDocument/2006/relationships/hyperlink" Target="https://orc.giftoflife.on.ca/SOP/PDF_CPI/CPI-9-315.pdf" TargetMode="External"/><Relationship Id="rId52" Type="http://schemas.openxmlformats.org/officeDocument/2006/relationships/hyperlink" Target="https://orc.giftoflife.on.ca/FORMS/Donor%20OR%20Planning,%20Perfusion,%20Packing%20&amp;%20Labelling/CSF-9-240.pdf"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5B3DC8-432B-441D-85CE-E0D3C3490774}">
  <we:reference id="wa104379193" version="1.0.0.0" store="en-US" storeType="OMEX"/>
  <we:alternateReferences>
    <we:reference id="WA104379193" version="1.0.0.0" store="WA10437919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E497B-48C1-4458-AAEC-B20E548D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6715</Words>
  <Characters>38280</Characters>
  <Application>Microsoft Office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TGLN</Company>
  <LinksUpToDate>false</LinksUpToDate>
  <CharactersWithSpaces>44906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Mardie Serenity</dc:creator>
  <cp:keywords/>
  <dc:description/>
  <cp:lastModifiedBy>Jessie Alsop</cp:lastModifiedBy>
  <cp:revision>2</cp:revision>
  <cp:lastPrinted>2021-02-10T21:24:00Z</cp:lastPrinted>
  <dcterms:created xsi:type="dcterms:W3CDTF">2022-02-15T17:11:00Z</dcterms:created>
  <dcterms:modified xsi:type="dcterms:W3CDTF">2022-02-15T17:11:00Z</dcterms:modified>
</cp:coreProperties>
</file>